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35C1" w14:textId="77777777" w:rsidR="00880EB8" w:rsidRPr="00880EB8" w:rsidRDefault="00064690" w:rsidP="00DF7052">
      <w:pPr>
        <w:spacing w:after="0" w:line="240" w:lineRule="auto"/>
        <w:ind w:firstLine="360"/>
        <w:rPr>
          <w:rFonts w:ascii="Century Gothic" w:eastAsia="Times New Roman" w:hAnsi="Century Gothic" w:cs="Times New Roman"/>
          <w:b/>
          <w:bCs/>
          <w:color w:val="FF00FF"/>
          <w:sz w:val="36"/>
          <w:szCs w:val="36"/>
        </w:rPr>
      </w:pPr>
      <w:r w:rsidRPr="00880EB8">
        <w:rPr>
          <w:rFonts w:ascii="Century Gothic" w:eastAsia="Times New Roman" w:hAnsi="Century Gothic" w:cs="Times New Roman"/>
          <w:b/>
          <w:bCs/>
          <w:noProof/>
          <w:color w:val="FF00F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BBA8E09" wp14:editId="2EE7BA6D">
            <wp:simplePos x="0" y="0"/>
            <wp:positionH relativeFrom="margin">
              <wp:posOffset>7978140</wp:posOffset>
            </wp:positionH>
            <wp:positionV relativeFrom="margin">
              <wp:posOffset>-374015</wp:posOffset>
            </wp:positionV>
            <wp:extent cx="2007870" cy="1825625"/>
            <wp:effectExtent l="19050" t="0" r="0" b="0"/>
            <wp:wrapSquare wrapText="bothSides"/>
            <wp:docPr id="1" name="Рисунок 1" descr="C:\Users\860250\Desktop\depositphotos_301077062-stock-illustration-vector-illustration-colorful-music-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0250\Desktop\depositphotos_301077062-stock-illustration-vector-illustration-colorful-music-not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945" t="2279" r="21145" b="22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82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55D" w:rsidRPr="00880EB8">
        <w:rPr>
          <w:rFonts w:ascii="Century Gothic" w:eastAsia="Times New Roman" w:hAnsi="Century Gothic" w:cs="Times New Roman"/>
          <w:b/>
          <w:bCs/>
          <w:color w:val="FF00FF"/>
          <w:sz w:val="36"/>
          <w:szCs w:val="36"/>
        </w:rPr>
        <w:t>МУЗЫКАЛЬНОЕ ВОСПИТАНИЕ ДОШКОЛЬНИКОВ</w:t>
      </w:r>
    </w:p>
    <w:p w14:paraId="74DC06E0" w14:textId="7DFEAC38" w:rsidR="00DA21EB" w:rsidRPr="00AE397E" w:rsidRDefault="00DA21EB" w:rsidP="00DF7052">
      <w:pPr>
        <w:spacing w:after="0" w:line="240" w:lineRule="auto"/>
        <w:ind w:firstLine="360"/>
        <w:rPr>
          <w:rFonts w:ascii="Century Gothic" w:eastAsia="Times New Roman" w:hAnsi="Century Gothic" w:cs="Times New Roman"/>
          <w:b/>
          <w:bCs/>
          <w:sz w:val="32"/>
          <w:szCs w:val="32"/>
        </w:rPr>
      </w:pPr>
    </w:p>
    <w:p w14:paraId="3800B071" w14:textId="2E21E412" w:rsidR="004E255D" w:rsidRPr="00AE397E" w:rsidRDefault="00F00219" w:rsidP="00551D8F">
      <w:pPr>
        <w:spacing w:after="0"/>
        <w:ind w:firstLine="360"/>
        <w:rPr>
          <w:rFonts w:ascii="Century Gothic" w:eastAsia="Times New Roman" w:hAnsi="Century Gothic" w:cs="AngsanaUPC"/>
          <w:b/>
          <w:sz w:val="28"/>
          <w:szCs w:val="28"/>
        </w:rPr>
      </w:pPr>
      <w:r w:rsidRPr="00AE397E">
        <w:rPr>
          <w:rFonts w:ascii="Century Gothic" w:eastAsia="Times New Roman" w:hAnsi="Century Gothic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E7A232" wp14:editId="2695A82E">
            <wp:simplePos x="0" y="0"/>
            <wp:positionH relativeFrom="margin">
              <wp:posOffset>2409825</wp:posOffset>
            </wp:positionH>
            <wp:positionV relativeFrom="margin">
              <wp:posOffset>800100</wp:posOffset>
            </wp:positionV>
            <wp:extent cx="4384675" cy="2099945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209994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Основой теории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музыкального воспитания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детей являются огромные познавательные и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воспитательные возможности музыкального искусства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. Впечатления детства глубоки и сильны, порой неизгладимы; использование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музыкального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 xml:space="preserve"> искусства для углубления этих впечатлений </w:t>
      </w:r>
      <w:proofErr w:type="gramStart"/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- вот важная задача</w:t>
      </w:r>
      <w:proofErr w:type="gramEnd"/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, которую стремятся осуществить педагоги в процессе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воспитания детей дошкольного возраста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 xml:space="preserve">. 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 xml:space="preserve">Музыка </w:t>
      </w:r>
      <w:proofErr w:type="gramStart"/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 xml:space="preserve">- 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это</w:t>
      </w:r>
      <w:proofErr w:type="gramEnd"/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 xml:space="preserve"> средство эмоционально-образного познания ребенком окружающей жизни, формирование его личности. Детский сад не ставит перед собой задачу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воспитания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будущих исполнителей-профессионалов. Его цели –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воспитывать средствами музыкального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искусства чувства ребенка, его характер и волю, способствовать тому, чтобы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музыка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проникала в его душу, вызывала ответную эмоциональную реакцию, живое осмысленное отношение к окружающей действительности, глубоко связывала его с ней. Познание мира через художественный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музыкальный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образ обогащает личность ребенка, способствует всестороннему развитию и формированию его мировоззрения. Поэтому каждое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музыкально-художественное впечатление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, каждый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музыкально-художественный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образ должны помимо своего эстетического назначения служить делу ознакомления ребенка с явлениями окружающей его жизни. Отсюда</w:t>
      </w:r>
      <w:r w:rsidR="0037477A" w:rsidRPr="00AE397E">
        <w:rPr>
          <w:rFonts w:ascii="Century Gothic" w:eastAsia="Times New Roman" w:hAnsi="Century Gothic" w:cs="AngsanaUPC"/>
          <w:b/>
          <w:sz w:val="28"/>
          <w:szCs w:val="28"/>
        </w:rPr>
        <w:t>,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музыкальное воспитание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подрастающего поколения в нашей стране понимается</w:t>
      </w:r>
      <w:r w:rsidR="0037477A" w:rsidRPr="00AE397E">
        <w:rPr>
          <w:rFonts w:ascii="Century Gothic" w:eastAsia="Times New Roman" w:hAnsi="Century Gothic" w:cs="AngsanaUPC"/>
          <w:b/>
          <w:sz w:val="28"/>
          <w:szCs w:val="28"/>
        </w:rPr>
        <w:t>,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 xml:space="preserve"> как процесс передачи ему общественно-исторического опыта </w:t>
      </w:r>
      <w:r w:rsidR="004E255D" w:rsidRPr="00AE397E">
        <w:rPr>
          <w:rFonts w:ascii="Century Gothic" w:eastAsia="Times New Roman" w:hAnsi="Century Gothic" w:cs="AngsanaUPC"/>
          <w:b/>
          <w:bCs/>
          <w:sz w:val="28"/>
          <w:szCs w:val="28"/>
        </w:rPr>
        <w:t>музыкальной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> деятельности</w:t>
      </w:r>
      <w:r w:rsidR="0037477A" w:rsidRPr="00AE397E">
        <w:rPr>
          <w:rFonts w:ascii="Century Gothic" w:eastAsia="Times New Roman" w:hAnsi="Century Gothic" w:cs="AngsanaUPC"/>
          <w:b/>
          <w:sz w:val="28"/>
          <w:szCs w:val="28"/>
        </w:rPr>
        <w:t>,</w:t>
      </w:r>
      <w:r w:rsidR="004E255D" w:rsidRPr="00AE397E">
        <w:rPr>
          <w:rFonts w:ascii="Century Gothic" w:eastAsia="Times New Roman" w:hAnsi="Century Gothic" w:cs="AngsanaUPC"/>
          <w:b/>
          <w:sz w:val="28"/>
          <w:szCs w:val="28"/>
        </w:rPr>
        <w:t xml:space="preserve"> с целью его подготовки к будущей работе во всех областях жизни.</w:t>
      </w:r>
      <w:r w:rsidR="00880EB8" w:rsidRPr="00AE397E">
        <w:rPr>
          <w:rFonts w:ascii="Century Gothic" w:eastAsia="Times New Roman" w:hAnsi="Century Gothic" w:cs="AngsanaUPC"/>
          <w:b/>
          <w:sz w:val="28"/>
          <w:szCs w:val="28"/>
        </w:rPr>
        <w:br/>
      </w:r>
    </w:p>
    <w:p w14:paraId="212C6A12" w14:textId="77777777" w:rsidR="00F00219" w:rsidRPr="00AE397E" w:rsidRDefault="00551D8F">
      <w:pPr>
        <w:rPr>
          <w:rFonts w:ascii="Century Gothic" w:hAnsi="Century Gothic" w:cs="AngsanaUPC"/>
          <w:b/>
          <w:sz w:val="28"/>
          <w:szCs w:val="28"/>
        </w:rPr>
      </w:pPr>
      <w:r w:rsidRPr="00AE397E">
        <w:rPr>
          <w:rFonts w:ascii="Century Gothic" w:hAnsi="Century Gothic" w:cs="AngsanaUPC"/>
          <w:b/>
          <w:sz w:val="28"/>
          <w:szCs w:val="28"/>
        </w:rPr>
        <w:t xml:space="preserve"> </w:t>
      </w:r>
      <w:r w:rsidR="00880EB8" w:rsidRPr="00AE397E">
        <w:rPr>
          <w:rFonts w:ascii="Century Gothic" w:hAnsi="Century Gothic" w:cs="AngsanaUPC"/>
          <w:b/>
          <w:sz w:val="28"/>
          <w:szCs w:val="28"/>
        </w:rPr>
        <w:t xml:space="preserve">                       </w:t>
      </w:r>
    </w:p>
    <w:p w14:paraId="24B6F574" w14:textId="77777777" w:rsidR="00F00219" w:rsidRPr="00AE397E" w:rsidRDefault="00F00219">
      <w:pPr>
        <w:rPr>
          <w:rFonts w:ascii="Century Gothic" w:hAnsi="Century Gothic" w:cs="AngsanaUPC"/>
          <w:b/>
          <w:sz w:val="28"/>
          <w:szCs w:val="28"/>
        </w:rPr>
      </w:pPr>
    </w:p>
    <w:p w14:paraId="0D7DBCA4" w14:textId="19F339FC" w:rsidR="00627AB9" w:rsidRPr="00F00219" w:rsidRDefault="00551D8F" w:rsidP="00F00219">
      <w:pPr>
        <w:jc w:val="right"/>
        <w:rPr>
          <w:rFonts w:ascii="Century Gothic" w:hAnsi="Century Gothic" w:cs="AngsanaUPC"/>
          <w:b/>
          <w:color w:val="0000FF"/>
          <w:sz w:val="24"/>
          <w:szCs w:val="24"/>
        </w:rPr>
      </w:pPr>
      <w:proofErr w:type="gramStart"/>
      <w:r w:rsidRPr="00AE397E">
        <w:rPr>
          <w:rFonts w:ascii="Century Gothic" w:hAnsi="Century Gothic" w:cs="AngsanaUPC"/>
          <w:b/>
          <w:sz w:val="24"/>
          <w:szCs w:val="24"/>
        </w:rPr>
        <w:t>Подготовила  музыкальный</w:t>
      </w:r>
      <w:proofErr w:type="gramEnd"/>
      <w:r w:rsidRPr="00AE397E">
        <w:rPr>
          <w:rFonts w:ascii="Century Gothic" w:hAnsi="Century Gothic" w:cs="AngsanaUPC"/>
          <w:b/>
          <w:sz w:val="24"/>
          <w:szCs w:val="24"/>
        </w:rPr>
        <w:t xml:space="preserve"> руководитель </w:t>
      </w:r>
      <w:r w:rsidRPr="00F00219">
        <w:rPr>
          <w:rFonts w:ascii="Century Gothic" w:hAnsi="Century Gothic" w:cs="AngsanaUPC"/>
          <w:b/>
          <w:color w:val="0000FF"/>
          <w:sz w:val="24"/>
          <w:szCs w:val="24"/>
        </w:rPr>
        <w:t xml:space="preserve"> </w:t>
      </w:r>
      <w:r w:rsidR="00F00219" w:rsidRPr="00AE397E">
        <w:rPr>
          <w:rFonts w:ascii="Century Gothic" w:hAnsi="Century Gothic" w:cs="AngsanaUPC"/>
          <w:b/>
          <w:sz w:val="24"/>
          <w:szCs w:val="24"/>
        </w:rPr>
        <w:t>Иванова А.В.</w:t>
      </w:r>
    </w:p>
    <w:sectPr w:rsidR="00627AB9" w:rsidRPr="00F00219" w:rsidSect="00880EB8">
      <w:pgSz w:w="11906" w:h="16838"/>
      <w:pgMar w:top="720" w:right="720" w:bottom="720" w:left="720" w:header="708" w:footer="708" w:gutter="0"/>
      <w:pgBorders w:offsetFrom="page">
        <w:top w:val="single" w:sz="4" w:space="24" w:color="FF00FF"/>
        <w:left w:val="single" w:sz="4" w:space="24" w:color="FF00FF"/>
        <w:bottom w:val="single" w:sz="4" w:space="24" w:color="FF00FF"/>
        <w:right w:val="single" w:sz="4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55D"/>
    <w:rsid w:val="00064690"/>
    <w:rsid w:val="00214B4A"/>
    <w:rsid w:val="0036323C"/>
    <w:rsid w:val="0037477A"/>
    <w:rsid w:val="004A77D2"/>
    <w:rsid w:val="004E255D"/>
    <w:rsid w:val="00551D8F"/>
    <w:rsid w:val="005B74B9"/>
    <w:rsid w:val="00627AB9"/>
    <w:rsid w:val="00640B01"/>
    <w:rsid w:val="008305DD"/>
    <w:rsid w:val="00880EB8"/>
    <w:rsid w:val="008D0B2F"/>
    <w:rsid w:val="00A05E5A"/>
    <w:rsid w:val="00AE397E"/>
    <w:rsid w:val="00C20F90"/>
    <w:rsid w:val="00DA21EB"/>
    <w:rsid w:val="00DF7052"/>
    <w:rsid w:val="00F00219"/>
    <w:rsid w:val="00F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E3B"/>
  <w15:docId w15:val="{BEF9C37D-1136-4493-9ED0-1A64DE84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860250</dc:creator>
  <cp:keywords/>
  <dc:description/>
  <cp:lastModifiedBy>admin</cp:lastModifiedBy>
  <cp:revision>17</cp:revision>
  <cp:lastPrinted>2022-09-24T18:32:00Z</cp:lastPrinted>
  <dcterms:created xsi:type="dcterms:W3CDTF">2022-05-03T15:46:00Z</dcterms:created>
  <dcterms:modified xsi:type="dcterms:W3CDTF">2022-10-23T07:27:00Z</dcterms:modified>
</cp:coreProperties>
</file>