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_____Microsoft_Excel7.xlsx" ContentType="application/vnd.openxmlformats-officedocument.spreadsheetml.sheet"/>
  <Override PartName="/word/embeddings/_____Microsoft_Excel2.xlsx" ContentType="application/vnd.openxmlformats-officedocument.spreadsheetml.sheet"/>
  <Override PartName="/word/embeddings/_____Microsoft_Excel11.xlsx" ContentType="application/vnd.openxmlformats-officedocument.spreadsheetml.sheet"/>
  <Override PartName="/word/embeddings/_____Microsoft_Excel3.xlsx" ContentType="application/vnd.openxmlformats-officedocument.spreadsheetml.sheet"/>
  <Override PartName="/word/embeddings/_____Microsoft_Excel12.xlsx" ContentType="application/vnd.openxmlformats-officedocument.spreadsheetml.sheet"/>
  <Override PartName="/word/embeddings/_____Microsoft_Excel10.xlsx" ContentType="application/vnd.openxmlformats-officedocument.spreadsheetml.sheet"/>
  <Override PartName="/word/embeddings/_____Microsoft_Excel6.xlsx" ContentType="application/vnd.openxmlformats-officedocument.spreadsheetml.sheet"/>
  <Override PartName="/word/embeddings/_____Microsoft_Excel5.xlsx" ContentType="application/vnd.openxmlformats-officedocument.spreadsheetml.sheet"/>
  <Override PartName="/word/embeddings/_____Microsoft_Excel9.xlsx" ContentType="application/vnd.openxmlformats-officedocument.spreadsheetml.sheet"/>
  <Override PartName="/word/embeddings/_____Microsoft_Excel4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14.xlsx" ContentType="application/vnd.openxmlformats-officedocument.spreadsheetml.sheet"/>
  <Override PartName="/word/embeddings/_____Microsoft_Excel8.xlsx" ContentType="application/vnd.openxmlformats-officedocument.spreadsheetml.sheet"/>
  <Override PartName="/word/embeddings/_____Microsoft_Excel13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14.xml.rels" ContentType="application/vnd.openxmlformats-package.relationships+xml"/>
  <Override PartName="/word/charts/_rels/chart4.xml.rels" ContentType="application/vnd.openxmlformats-package.relationships+xml"/>
  <Override PartName="/word/charts/_rels/chart13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4.xml" ContentType="application/vnd.openxmlformats-officedocument.drawingml.chart+xml"/>
  <Override PartName="/word/charts/chart13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территории Свердловской области за двенадцать месяцев 2021 года</w:t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3015615" cy="24130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Свердловской области </w:t>
        <w:br/>
        <w:t>за двенадцать месяцев 2021 г. зарегистрировано 347 (313; +11%) ДТП с участием несовершеннолетних в возрасте до 16 лет, в которых 362 (350; +3,4%) ребенка получили травмы различной степени тяжести и погибли 23 (6; +283,3%).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подростков в возрасте 16-17 лет зарегистрировано 75 (100; -25%) ДТП, </w:t>
        <w:br/>
        <w:t xml:space="preserve">в результате которых 83 несовершеннолетних (112; -26%) получили травмы и 3 погибли </w:t>
        <w:br/>
        <w:t>(5; -40%).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Дорожно-транспортные происшествия, в результате которых пострадали дети, составили 12% от общего количества учетных дорожных аварий. Таким образом, дети стали участниками каждого 8 ДТП с пострадавшими в регионе.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ДТП с погибшими детьми зарегистрированы в Екатеринбурге 7 (+600%), Каменске-Уральском 3 (+100%), Ивделе, Серове и Заречном по 2 (+100%), Березовском, Первоуральске, Реже и Талице по 1 (+100%):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Style w:val="Style18"/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i/>
          <w:color w:val="000000" w:themeColor="text1"/>
          <w:sz w:val="26"/>
          <w:szCs w:val="26"/>
        </w:rPr>
        <w:t>02.01.2021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 около 15 часов в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Каменском 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городском округе, с. Рыбниковское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автомобиля.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Style w:val="Style18"/>
          <w:rFonts w:cs="Times New Roman" w:ascii="Times New Roman" w:hAnsi="Times New Roman"/>
          <w:sz w:val="26"/>
          <w:szCs w:val="26"/>
        </w:rPr>
        <w:t>Погибший находился в сопровождении 14-летней сестры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и еще троих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color w:val="000000" w:themeColor="text1"/>
          <w:sz w:val="26"/>
          <w:szCs w:val="26"/>
        </w:rPr>
        <w:t>07.02.2021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>
        <w:rPr>
          <w:rFonts w:cs="Times New Roman" w:ascii="Times New Roman" w:hAnsi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color w:val="000000" w:themeColor="text1"/>
          <w:sz w:val="26"/>
          <w:szCs w:val="26"/>
        </w:rPr>
        <w:t>03.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03.2021 </w:t>
      </w:r>
      <w:r>
        <w:rPr>
          <w:rFonts w:cs="Times New Roman" w:ascii="Times New Roman" w:hAnsi="Times New Roman"/>
          <w:i/>
          <w:sz w:val="26"/>
          <w:szCs w:val="26"/>
        </w:rPr>
        <w:t xml:space="preserve">около 10.00 часов на 88 км автодороги Серов – Сосьва – Гари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>
        <w:rPr>
          <w:rFonts w:cs="Times New Roman" w:ascii="Times New Roman" w:hAnsi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  <w:br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b/>
          <w:i/>
          <w:color w:val="000000" w:themeColor="text1"/>
          <w:sz w:val="26"/>
          <w:szCs w:val="26"/>
        </w:rPr>
        <w:t xml:space="preserve">14.03.2021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shd w:fill="FFFFFF" w:val="clear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  <w:shd w:fill="FFFFFF" w:val="clear"/>
        </w:rPr>
        <w:t>23.03.2021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</w:t>
      </w:r>
      <w:r>
        <w:rPr>
          <w:i/>
          <w:color w:val="000000" w:themeColor="text1"/>
          <w:sz w:val="26"/>
          <w:szCs w:val="26"/>
        </w:rPr>
        <w:t>около 17.00 в г. Екатеринбурге на пр. Космонавтов, напротив дома №92, в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b/>
          <w:i/>
          <w:color w:val="000000" w:themeColor="text1"/>
          <w:sz w:val="26"/>
          <w:szCs w:val="26"/>
          <w:shd w:fill="FFFFFF" w:val="clear"/>
        </w:rPr>
        <w:t>11.04.2021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b/>
          <w:i/>
          <w:sz w:val="26"/>
          <w:szCs w:val="26"/>
          <w:shd w:fill="FFFFFF" w:val="clear"/>
        </w:rPr>
        <w:t xml:space="preserve">10.05.2021 </w:t>
      </w:r>
      <w:r>
        <w:rPr>
          <w:i/>
          <w:sz w:val="26"/>
          <w:szCs w:val="26"/>
          <w:shd w:fill="FFFFFF" w:val="clear"/>
        </w:rPr>
        <w:t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b/>
          <w:i/>
          <w:sz w:val="26"/>
          <w:szCs w:val="26"/>
          <w:shd w:fill="FFFFFF" w:val="clear"/>
        </w:rPr>
        <w:t>13.05.2021</w:t>
      </w:r>
      <w:r>
        <w:rPr>
          <w:i/>
          <w:sz w:val="26"/>
          <w:szCs w:val="26"/>
          <w:shd w:fill="FFFFFF" w:val="clear"/>
        </w:rPr>
        <w:t xml:space="preserve">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b/>
          <w:i/>
          <w:sz w:val="26"/>
          <w:szCs w:val="26"/>
          <w:shd w:fill="FFFFFF" w:val="clear"/>
        </w:rPr>
        <w:t>23.05.2021</w:t>
      </w:r>
      <w:r>
        <w:rPr>
          <w:i/>
          <w:sz w:val="26"/>
          <w:szCs w:val="26"/>
          <w:shd w:fill="FFFFFF" w:val="clear"/>
        </w:rPr>
        <w:t xml:space="preserve"> около 20.00 часов по адресу: Серовский городской округ, </w:t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  <w:br/>
        <w:t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световозвращающих элементов на ребенке не было.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b/>
          <w:i/>
          <w:sz w:val="26"/>
          <w:szCs w:val="26"/>
          <w:shd w:fill="FFFFFF" w:val="clear"/>
        </w:rPr>
        <w:t>27.05.2021</w:t>
      </w:r>
      <w:r>
        <w:rPr>
          <w:i/>
          <w:sz w:val="26"/>
          <w:szCs w:val="26"/>
          <w:shd w:fill="FFFFFF" w:val="clear"/>
        </w:rPr>
        <w:t xml:space="preserve"> около 00.30 часов в Екатеринбурге на 9 км дублера Сибирского тракта водитель автомобиля «Ниссан Альмера»,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  <w:br/>
        <w:t xml:space="preserve">9 ДГКБ, где на 7 сутки скончался. В момент ДТП ребенок находился на заднем пассажирском сидении </w:t>
      </w:r>
      <w:r>
        <w:rPr>
          <w:i/>
          <w:color w:val="000000" w:themeColor="text1"/>
          <w:sz w:val="26"/>
          <w:szCs w:val="26"/>
          <w:shd w:fill="FFFFFF" w:val="clear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  <w:shd w:fill="FFFFFF" w:val="clear"/>
        </w:rPr>
        <w:t>12.06.2021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около 11.30 часов в Ивдельском районе на 136 км автодороги Ивдель-ХМАО </w:t>
      </w:r>
      <w:r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водитель автомобиля «Ниссан Кашкай» по неустановленной причине </w:t>
      </w:r>
      <w:r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автомобиля, в тяжелом состоянии госпитализирована в больницу г. Ивдель. В момент аварии все были пристегнуты ремнями безопасности. Семья направлялась на отдых.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  <w:shd w:fill="FFFFFF" w:val="clear"/>
        </w:rPr>
        <w:t>03.07.2021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около 19.00 часов в Первоуральском районе на </w:t>
      </w:r>
      <w:r>
        <w:rPr>
          <w:i/>
          <w:sz w:val="26"/>
          <w:szCs w:val="26"/>
        </w:rPr>
        <w:t>8 км подъездной автодороги к озеру Глухое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нетрезвый и ранее лишенный права управления </w:t>
      </w:r>
      <w:r>
        <w:rPr>
          <w:i/>
          <w:sz w:val="26"/>
          <w:szCs w:val="26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b/>
          <w:i/>
          <w:sz w:val="26"/>
          <w:szCs w:val="26"/>
          <w:shd w:fill="FFFFFF" w:val="clear"/>
        </w:rPr>
        <w:t>04.08.2021</w:t>
      </w:r>
      <w:r>
        <w:rPr>
          <w:i/>
          <w:sz w:val="26"/>
          <w:szCs w:val="26"/>
          <w:shd w:fill="FFFFFF" w:val="clear"/>
        </w:rPr>
        <w:t xml:space="preserve"> около 20.00 часов по адресу: Белоярский район, поселок Белореченский, ул. Уральская, напротив дома №22, нетрезвый водитель автомобиля «Ваз 21053» 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кювет. В результате ДТП на месте погиб 9-летний мальчик-пешеход. Еще один пешеход, отец ребенка, серьезных травм не получил, за медицинской помощью не обращался.</w:t>
      </w:r>
      <w:r>
        <w:rPr>
          <w:sz w:val="28"/>
          <w:szCs w:val="28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</w:rPr>
        <w:t>Отец мальчика во время перехода дороги держал ребенка за руку, автомобиль не заметил, так как он выехал из-за поворота.</w:t>
      </w:r>
      <w:r>
        <w:rPr>
          <w:sz w:val="28"/>
          <w:szCs w:val="28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</w:rPr>
        <w:t>Водитель дать какие-либо пояснения по факту ДТП не смог из-за сильнейшего опьянения.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b/>
          <w:i/>
          <w:sz w:val="26"/>
          <w:szCs w:val="26"/>
          <w:shd w:fill="FFFFFF" w:val="clear"/>
        </w:rPr>
        <w:t>18.08.2021</w:t>
      </w:r>
      <w:r>
        <w:rPr>
          <w:i/>
          <w:sz w:val="26"/>
          <w:szCs w:val="26"/>
          <w:shd w:fill="FFFFFF" w:val="clear"/>
        </w:rPr>
        <w:t xml:space="preserve"> около 21.00 часов по адресу: г. Каменск-Уральский, ул. Пушкина, напротив дома №1, водитель автомобиля «</w:t>
      </w:r>
      <w:r>
        <w:rPr>
          <w:i/>
          <w:sz w:val="26"/>
          <w:szCs w:val="26"/>
          <w:shd w:fill="FFFFFF" w:val="clear"/>
          <w:lang w:val="en-US"/>
        </w:rPr>
        <w:t>Mazda</w:t>
      </w:r>
      <w:r>
        <w:rPr>
          <w:i/>
          <w:sz w:val="26"/>
          <w:szCs w:val="26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  <w:lang w:val="en-US"/>
        </w:rPr>
        <w:t>CX</w:t>
      </w:r>
      <w:r>
        <w:rPr>
          <w:i/>
          <w:sz w:val="26"/>
          <w:szCs w:val="26"/>
          <w:shd w:fill="FFFFFF" w:val="clear"/>
        </w:rPr>
        <w:t xml:space="preserve">-5» допустил наезд на двух пешеходов, </w:t>
      </w:r>
      <w:r>
        <w:rPr>
          <w:i/>
          <w:sz w:val="26"/>
          <w:szCs w:val="26"/>
        </w:rPr>
        <w:t>8-летнюю девочку и её 69-летнюю бабушку, которые переходили проезжую часть дороги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В результате ДТП пешеходы от полученных травм скончались на месте ДТП до приезда скорой медицинской помощи. Установлено,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 </w:t>
      </w:r>
      <w:r>
        <w:rPr>
          <w:i/>
          <w:sz w:val="26"/>
          <w:szCs w:val="26"/>
          <w:shd w:fill="FFFFFF" w:val="clear"/>
        </w:rPr>
        <w:t>В момент ДТП световозвращающих элементов на пешеходах не было.</w:t>
      </w:r>
    </w:p>
    <w:p>
      <w:pPr>
        <w:pStyle w:val="Normal"/>
        <w:ind w:left="-709" w:firstLine="567"/>
        <w:jc w:val="both"/>
        <w:rPr>
          <w:i/>
          <w:i/>
          <w:sz w:val="26"/>
          <w:szCs w:val="26"/>
        </w:rPr>
      </w:pPr>
      <w:r>
        <w:rPr>
          <w:b/>
          <w:i/>
          <w:sz w:val="26"/>
          <w:szCs w:val="26"/>
          <w:shd w:fill="FFFFFF" w:val="clear"/>
        </w:rPr>
        <w:t>28.09.2021</w:t>
      </w:r>
      <w:r>
        <w:rPr>
          <w:i/>
          <w:sz w:val="26"/>
          <w:szCs w:val="26"/>
          <w:shd w:fill="FFFFFF" w:val="clear"/>
        </w:rPr>
        <w:t xml:space="preserve"> около 18.00 часов по адресу: Березовский городской округ, поселок Кедровка. ул. Трудовая, напротив дома №4, </w:t>
      </w:r>
      <w:r>
        <w:rPr>
          <w:i/>
          <w:sz w:val="26"/>
          <w:szCs w:val="26"/>
        </w:rPr>
        <w:t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Установлено, что мать вместе с дочерью приехала из Туринска к сожителю, затем они вместе поехали в частный дом к бабушке мужчины, чтобы помочь наколоть дрова. В момент аварии женщина 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момент ребенок побежал к дороге и залез под автомашину.</w:t>
      </w:r>
    </w:p>
    <w:p>
      <w:pPr>
        <w:pStyle w:val="Normal"/>
        <w:ind w:left="-709" w:firstLine="567"/>
        <w:jc w:val="both"/>
        <w:rPr>
          <w:i/>
          <w:i/>
          <w:sz w:val="26"/>
          <w:szCs w:val="26"/>
        </w:rPr>
      </w:pPr>
      <w:r>
        <w:rPr>
          <w:b/>
          <w:i/>
          <w:sz w:val="26"/>
          <w:szCs w:val="26"/>
        </w:rPr>
        <w:t>03.10.2021</w:t>
      </w:r>
      <w:r>
        <w:rPr>
          <w:i/>
          <w:sz w:val="26"/>
          <w:szCs w:val="26"/>
        </w:rPr>
        <w:t xml:space="preserve"> около 16.40 в Екатеринбурге на 11 км автодороги Екатеринбург-Серов обратное направление водитель автомобиля «Рено Логан» допустил столкновение с двигавшимся впереди в попутном направлении грузовым автомобилем «Камаз», после чего произошло возгорание легкового автомобиля. В результате аварии погиб пассажир автомобиля «Рено Логан», 3-х летний мальчик, еще двое, водитель и женщина-пассажир легкового автомобиля, родители ребенка, госпитализированы. 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 правил перевозки детей, взрослые также были пристегнуты ремнями безопасности. Установлено, что семья направлялась с дачи домой.</w:t>
      </w:r>
    </w:p>
    <w:p>
      <w:pPr>
        <w:pStyle w:val="Normal"/>
        <w:shd w:val="clear" w:color="auto" w:fill="FFFFFF"/>
        <w:ind w:left="-709" w:firstLine="708"/>
        <w:jc w:val="both"/>
        <w:rPr>
          <w:i/>
          <w:i/>
          <w:color w:val="000000"/>
          <w:sz w:val="26"/>
          <w:szCs w:val="26"/>
        </w:rPr>
      </w:pPr>
      <w:r>
        <w:rPr>
          <w:b/>
          <w:i/>
          <w:sz w:val="26"/>
          <w:szCs w:val="26"/>
        </w:rPr>
        <w:t>04.10.2021</w:t>
      </w:r>
      <w:r>
        <w:rPr>
          <w:i/>
          <w:sz w:val="26"/>
          <w:szCs w:val="26"/>
        </w:rPr>
        <w:t xml:space="preserve"> около </w:t>
      </w:r>
      <w:r>
        <w:rPr>
          <w:i/>
          <w:color w:val="000000"/>
          <w:sz w:val="26"/>
          <w:szCs w:val="26"/>
        </w:rPr>
        <w:t xml:space="preserve">21.00 в Екатеринбурге при движении трамвая Т3 по ул. 8 Марта, несовершеннолетний пассажир, находившийся вне кабины транспортного средства на сцепке между вагонами, упал на трамвайные пути, после чего на него произошел наезд второго вагона трамвая. В результате ДТП погибла 13-летняя девочка-пассажир. Установлено, что девочка каталась в компании трех друзей на заднем прицепном устройстве трамвая, после чего пересела вместе с другом на сцепку между вагонами. При начале движения транспортного средства девочка не удержалась и допустила падение на трамвайные пути. Мать девочки в момент ДТП находилась на работе, о месте нахождения дочери не знала. </w:t>
      </w:r>
    </w:p>
    <w:p>
      <w:pPr>
        <w:pStyle w:val="Normal"/>
        <w:shd w:val="clear" w:color="auto" w:fill="FFFFFF"/>
        <w:ind w:left="-709" w:firstLine="708"/>
        <w:jc w:val="both"/>
        <w:rPr>
          <w:i/>
          <w:i/>
          <w:sz w:val="26"/>
          <w:szCs w:val="26"/>
        </w:rPr>
      </w:pPr>
      <w:r>
        <w:rPr>
          <w:b/>
          <w:i/>
          <w:sz w:val="26"/>
          <w:szCs w:val="26"/>
        </w:rPr>
        <w:t>10.10.2021</w:t>
      </w:r>
      <w:r>
        <w:rPr>
          <w:i/>
          <w:sz w:val="26"/>
          <w:szCs w:val="26"/>
        </w:rPr>
        <w:t xml:space="preserve"> около 14.00 в Екатеринбурге 10-летний водитель питбайка «</w:t>
      </w:r>
      <w:r>
        <w:rPr>
          <w:i/>
          <w:sz w:val="26"/>
          <w:szCs w:val="26"/>
          <w:lang w:val="en-US"/>
        </w:rPr>
        <w:t>Rayo</w:t>
      </w:r>
      <w:r>
        <w:rPr>
          <w:i/>
          <w:sz w:val="26"/>
          <w:szCs w:val="26"/>
        </w:rPr>
        <w:t>», при выезде с прилегающей территории на улицу Димитрова и пересекая ее в прямом направлении, не уступил дорогу и допустил столкновение с автомашиной «Пежо 4007». В результате ДТП пассажир питбайка «</w:t>
      </w:r>
      <w:r>
        <w:rPr>
          <w:i/>
          <w:sz w:val="26"/>
          <w:szCs w:val="26"/>
          <w:lang w:val="en-US"/>
        </w:rPr>
        <w:t>Rayo</w:t>
      </w:r>
      <w:r>
        <w:rPr>
          <w:i/>
          <w:sz w:val="26"/>
          <w:szCs w:val="26"/>
        </w:rPr>
        <w:t>», 8-ми летний мальчик, брат водителя, получил травмы несовместимые с жизнью. Водитель питбайка госпитализирован. Установлено, что родители подарили детям питбайк около двух месяцев назад, но разрешали кататься только около дома в частном секторе. В этот день дети ослушались родителей и уехали кататься по городу вместе с друзьями, которые передвигались на скутере. Подростки на скутере двигались впереди и успели проскочить перед движущимся автомобилем, водитель питбайка двигался за ними. В момент аварии мотошлемы и защитная экипировка на детях отсутствовали.</w:t>
      </w:r>
    </w:p>
    <w:p>
      <w:pPr>
        <w:pStyle w:val="Default"/>
        <w:ind w:left="-709" w:firstLine="567"/>
        <w:jc w:val="both"/>
        <w:rPr>
          <w:i/>
          <w:i/>
          <w:color w:val="auto"/>
          <w:sz w:val="26"/>
          <w:szCs w:val="26"/>
        </w:rPr>
      </w:pPr>
      <w:r>
        <w:rPr>
          <w:b/>
          <w:i/>
          <w:sz w:val="26"/>
          <w:szCs w:val="26"/>
        </w:rPr>
        <w:t xml:space="preserve">25.11.2021 </w:t>
      </w:r>
      <w:r>
        <w:rPr>
          <w:i/>
          <w:sz w:val="26"/>
          <w:szCs w:val="26"/>
        </w:rPr>
        <w:t xml:space="preserve">около 08.30 в Екатеринбурге водитель автомобиля «Форд Мондео», двигаясь по ул. 40-летия Комсомола, не обеспечил постоянный контроль за движением транспортного средства, допустил выезд на полосу встречного движения, где совершил столкновение с автомобилем «Киа Рио», после чего его отбросило на двигающийся в попутном направлении автомобиль «Лада </w:t>
      </w:r>
      <w:r>
        <w:rPr>
          <w:i/>
          <w:sz w:val="26"/>
          <w:szCs w:val="26"/>
          <w:lang w:val="en-US"/>
        </w:rPr>
        <w:t>Xray</w:t>
      </w:r>
      <w:r>
        <w:rPr>
          <w:i/>
          <w:sz w:val="26"/>
          <w:szCs w:val="26"/>
        </w:rPr>
        <w:t xml:space="preserve">», а автомобиль «Киа Рио» на припаркованный автомобиль «БМВ Х3». </w:t>
      </w:r>
      <w:r>
        <w:rPr>
          <w:i/>
          <w:color w:val="000000" w:themeColor="text1"/>
          <w:sz w:val="26"/>
          <w:szCs w:val="26"/>
          <w:shd w:fill="FFFFFF" w:val="clear"/>
        </w:rPr>
        <w:t>В результате ДТП пассажир автомобиля «</w:t>
      </w:r>
      <w:r>
        <w:rPr>
          <w:i/>
          <w:sz w:val="26"/>
          <w:szCs w:val="26"/>
        </w:rPr>
        <w:t xml:space="preserve">Киа Рио», 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5-летний мальчик, получил травмы несовместимые с жизнью, скончался спустя три часа в лечебном учреждении. Также пострадал водитель автомобиля «Киа Рио» - мать ребенка. Женщина пояснила, что ее сын </w:t>
      </w:r>
      <w:r>
        <w:rPr>
          <w:i/>
          <w:sz w:val="26"/>
          <w:szCs w:val="26"/>
        </w:rPr>
        <w:t>находился сзади в детском удерживающем устройстве и был зафиксирован в автокресле пятиточечным ремнем безопасности, само кресло закреплено в автомобиле в соответствии с требованиями правил перевозки детей, они нап</w:t>
      </w:r>
      <w:r>
        <w:rPr>
          <w:i/>
          <w:color w:val="auto"/>
          <w:sz w:val="26"/>
          <w:szCs w:val="26"/>
        </w:rPr>
        <w:t>равлялись в детский сад. Но, согласно полученных травм ребенком сделан вывод, что несовершеннолетний не был зафиксирован ремнем безопасности в автокресле. Был ли пристегнут ребенок будет установлено в ходе проведения судебно-медицинской экспертизы.</w:t>
      </w:r>
    </w:p>
    <w:p>
      <w:pPr>
        <w:pStyle w:val="Default"/>
        <w:ind w:left="-709" w:firstLine="567"/>
        <w:jc w:val="both"/>
        <w:rPr>
          <w:i/>
          <w:i/>
          <w:color w:val="FF0000"/>
          <w:sz w:val="26"/>
          <w:szCs w:val="26"/>
          <w:highlight w:val="white"/>
        </w:rPr>
      </w:pPr>
      <w:r>
        <w:rPr>
          <w:b/>
          <w:i/>
          <w:color w:val="000000" w:themeColor="text1"/>
          <w:sz w:val="26"/>
          <w:szCs w:val="26"/>
          <w:shd w:fill="FFFFFF" w:val="clear"/>
        </w:rPr>
        <w:t>24.12.2021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около 14.30 часов на 238 км федеральной автомобильной дороги Екатеринбург-Тюмень (</w:t>
      </w:r>
      <w:r>
        <w:rPr>
          <w:i/>
          <w:color w:val="000000" w:themeColor="text1"/>
          <w:sz w:val="26"/>
          <w:szCs w:val="26"/>
        </w:rPr>
        <w:t>зона обслуживания ОМВД России по Талицкому району)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водитель </w:t>
      </w:r>
      <w:r>
        <w:rPr>
          <w:i/>
          <w:color w:val="auto"/>
          <w:sz w:val="26"/>
          <w:szCs w:val="26"/>
          <w:shd w:fill="FFFFFF" w:val="clear"/>
        </w:rPr>
        <w:t xml:space="preserve">автомобиля «Рено Логан», двигаясь со стороны Екатеринбурга, не выбрал скорость, обеспечивающую постоянный контроль за движением транспортного средства, допустил неуправляемый занос с последующим съездом с проезжей части вправо, наездом на опору электроосвещения и опрокидыванием. В результате ДТП погибли два пассажира легкового автомбиля:10-месячная девочка и ее 25-летняя мать. Со слов родственников погибших, которые находились в другом автомобиле, двигающимся впереди, в момент аварии девочка находилась на заднем пассажирском сидении справа в детском удерживающем устройстве, соответствующем росту и весу ребенка и была пристегнута ремнем безопасности, слева за водителем сидела мать, которая также была пристегнута ремнем безопасности.  </w:t>
      </w:r>
      <w:r>
        <w:rPr>
          <w:i/>
          <w:color w:val="auto"/>
          <w:sz w:val="26"/>
          <w:szCs w:val="26"/>
        </w:rPr>
        <w:t xml:space="preserve">Согласно полученных травм ребенком, сделан вывод, что несовершеннолетняя находилась на руках матери. Было ли нарушение правил перевозки несовершеннолетней, установят специалисты в ходе проведения судебно-медицинской экспертизы. </w:t>
      </w:r>
      <w:r>
        <w:rPr>
          <w:i/>
          <w:color w:val="auto"/>
          <w:sz w:val="26"/>
          <w:szCs w:val="26"/>
          <w:shd w:fill="FFFFFF" w:val="clear"/>
        </w:rPr>
        <w:t>Также на переднем пассажирском сидении перевозился 4-х летний мальчик в детском автокресле, соответствующем росту и весу ребенка, с незначительными травмами его доставили в лечебное</w:t>
      </w:r>
      <w:bookmarkStart w:id="0" w:name="_GoBack"/>
      <w:bookmarkEnd w:id="0"/>
      <w:r>
        <w:rPr>
          <w:i/>
          <w:color w:val="auto"/>
          <w:sz w:val="26"/>
          <w:szCs w:val="26"/>
          <w:shd w:fill="FFFFFF" w:val="clear"/>
        </w:rPr>
        <w:t xml:space="preserve"> учреждение. Автомобилем управлял глава семейства, который встретил семью в аэропорту Екатеринбурга и повез всех домой в г.Тюмень.</w:t>
      </w:r>
    </w:p>
    <w:p>
      <w:pPr>
        <w:pStyle w:val="Default"/>
        <w:ind w:left="-709" w:firstLine="567"/>
        <w:jc w:val="both"/>
        <w:rPr>
          <w:i/>
          <w:i/>
          <w:color w:val="FF0000"/>
          <w:sz w:val="26"/>
          <w:szCs w:val="26"/>
          <w:highlight w:val="white"/>
        </w:rPr>
      </w:pPr>
      <w:r>
        <w:rPr>
          <w:i/>
          <w:color w:val="FF0000"/>
          <w:sz w:val="26"/>
          <w:szCs w:val="26"/>
          <w:shd w:fill="FFFFFF" w:val="clear"/>
        </w:rPr>
      </w:r>
    </w:p>
    <w:p>
      <w:pPr>
        <w:pStyle w:val="Normal"/>
        <w:shd w:val="clear" w:color="auto" w:fill="FFFFFF"/>
        <w:ind w:left="-709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15 муниципальных образованиях Свердловской области отмечается рост аварийности с участием несовершеннолетних. На 200% увеличилось количество ДТП в Байкалово, Верхней Салде и Североуральске (по 3 ДТП); на 175% в Краснотурьинске (11 ДТП); на 100% в Туринске и Лесном (по 5 ДТП), в Красноуральске и Сухом Логу (по 2 ДТП), в Артемовском (1 ДТП); на 70 % в Каменске-Уральском (17 ДТП); на 66,7% в Артях и Кировграде (по 5 ДТП); на 50% в Серове (6 ДТП); на 30,5% в Екатеринбурге (154 ДТП); на 25% в Заречном (15 ДТП).</w:t>
      </w:r>
    </w:p>
    <w:p>
      <w:pPr>
        <w:pStyle w:val="Normal"/>
        <w:shd w:val="clear" w:color="auto" w:fill="FFFFFF"/>
        <w:ind w:left="-709"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391275" cy="200914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39% (151) пострадавших и погибших в ДТП детей приходится на среднее школьное звено, 34% (133) на начальную школу и 27% (101) на дошкольный возраст, при этом большая часть пострадали и погибли в качестве пассажиров транспортных средств. 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22479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22479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10,4% (266), количество раненых в них детей на 2,5% (285) и погибших на 200% (18).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142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68720" cy="165735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65% ДТП (223) произошли при ясной погоде и 35% (124) при неблагоприятных метеорологических условиях (пасмурно, дождь,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солнца.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19825" cy="182880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72% (253) происшествий с участием несовершеннолетних произошли </w:t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21 ч. 00 мин. (195 ДТП, 199 ранены, </w:t>
        <w:br/>
        <w:t>12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096000" cy="222250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426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316220" cy="2583815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281 ДТП (+16,6%), в которых пострадали 290 (+12,4%) детей </w:t>
        <w:br/>
        <w:t xml:space="preserve">и 12 погибли (+200%). Увеличение количества ДТП в населенных пунктах произошло в Екатеринбурге – 145 (+25%); Каменске-Уральском – 11 (+450%); Березовском -7 (+75%), Краснотурьинске – 6 (+500%); Заречном – 5 (+400%), Туринске и Лесном по 5 (+100%), Серове и Режевском районе по 5 (+25%); в Верхней Салде и Пригородном районе (Нижний Тагил) по 3 (+200%), Каменском районе – 3 (+100%); </w:t>
        <w:br/>
        <w:t xml:space="preserve">в Кушве, Нижней Туре, Слободо-Туринском и Сухоложском районах по 2 (+100%); </w:t>
        <w:br/>
        <w:t xml:space="preserve">в  Артемовском, Байкаловском и </w:t>
      </w:r>
      <w:r>
        <w:rPr>
          <w:sz w:val="28"/>
          <w:szCs w:val="28"/>
        </w:rPr>
        <w:t>Красноуфимском районах по 1 (+100%). На автомобильных дорогах вне населенных пунктов зарегистрировано 66 ДТП (-8%), травмированы 72 (-22%) ребенка и 11 погибли (+450%). Из них, на дорогах федерального значения зарегистрировано 23 ДТП (уровень АППГ), в которых пострадали 29 детей (-3%) и 3 погибли (+200%). На автомобильных дорогах регионального значения произошло 57 ДТП (-9,5%), в которых 56 (-27%) детей получили травмы различной степени тяжести и 10 погибли (+400%). На дорогах местного значения зарегистрировано 232 ДТП (+ 19,6%), в которых травмированы 242 (+17,5%) ребенка и 10 погибли (+233%).</w:t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343650" cy="1983105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drawing>
          <wp:anchor behindDoc="0" distT="0" distB="4445" distL="114300" distR="114300" simplePos="0" locked="0" layoutInCell="1" allowOverlap="1" relativeHeight="4">
            <wp:simplePos x="0" y="0"/>
            <wp:positionH relativeFrom="column">
              <wp:posOffset>-326390</wp:posOffset>
            </wp:positionH>
            <wp:positionV relativeFrom="paragraph">
              <wp:posOffset>92075</wp:posOffset>
            </wp:positionV>
            <wp:extent cx="1127760" cy="1691005"/>
            <wp:effectExtent l="0" t="0" r="0" b="0"/>
            <wp:wrapSquare wrapText="bothSides"/>
            <wp:docPr id="10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8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>
        <w:rPr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детей - пассажиров</w:t>
      </w:r>
      <w:r>
        <w:rPr>
          <w:sz w:val="28"/>
          <w:szCs w:val="28"/>
        </w:rPr>
        <w:t xml:space="preserve"> зарегистрировано 159 (164; -3%) ДТП, в которых пострадали 176 (195; -9,7%) детей и 16 </w:t>
        <w:br/>
        <w:t xml:space="preserve">(3; +650%) погибли. Из них в возрасте до 12 лет травмированы 116 детей (-6,5%) и 14 погибли (+600%).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50%.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70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78 детей и 11 погибли.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426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4114800" cy="1381125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16 случаях ДТП водители перевозили юных пассажиров в возрасте до 12 лет с нарушением правил перевозки детей, в этих авариях травмированы 18 несовершеннолетних (уровень АППГ) и 4 погибли (+100%): Екатеринбург 4 ДТП; Богданович, Заречный, Ивдель, Каменский район, Нижний Тагил, Новая Ляля, Первоуральск, Ревда, Реж, Североуральск, Серов, Тавда по – 1 ДТП. Троих детей перевозили в детских удерживающих устройствах, не соответствующих росту и весу юных пассажиров, еще тринадцать - без детских удерживающих устройств и не пристегнутыми ремнями безопасности. При этом в 11 случаях нарушения перевозки детей допустили отцы.</w:t>
      </w:r>
    </w:p>
    <w:p>
      <w:pPr>
        <w:pStyle w:val="Normal"/>
        <w:ind w:left="-709" w:firstLine="425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88075" cy="1819275"/>
            <wp:effectExtent l="0" t="0" r="0" b="0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(80) и слева (58).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(131; +2,3%), количество травмированных в них детей снизилось на 4% (148), количество погибших увеличилось на 100% (14).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Устойчивый рост количества ДТП с участием детей-пассажиров зарегистрирован с 8.00 до 22.00 (141 ДТП, 157 ранены и 15 погибли), с максимальными значениями аварийности в период с 18.00 до 20.00 (31 ДТП, 35 ранены, 3 погибли), с 12.00 до 14.00 (21 ДТП; 26 ранены) и с 08.00 до 11.00 (19 ДТП, 17 ранены, 4 погибли). Большинство аварий произошло в субботу (37 ДТП, 45 ранены, 3 погибли) и воскресенье (25 ДТП, 26 ранены, 7 погибли). На 11% отмечается снижение количества ДТП и на 19% раненых детей во вторник, погибших несовершеннолетних в этот день не зарегистрировано.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13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участием</w:t>
      </w:r>
      <w:r>
        <w:rPr>
          <w:b/>
          <w:i/>
          <w:sz w:val="28"/>
          <w:szCs w:val="28"/>
        </w:rPr>
        <w:t xml:space="preserve"> детей-пешеходов </w:t>
      </w:r>
      <w:r>
        <w:rPr>
          <w:sz w:val="28"/>
          <w:szCs w:val="28"/>
        </w:rPr>
        <w:t xml:space="preserve">зарегистрировано </w:t>
        <w:br/>
        <w:t>155 ДТП (121; +28%), в которых пострадали 153 (124; +23,4%) детей и 6 погибли (3; +100%). От общего показателя аварийности с участием несовершеннолетних доля ДТП с участием детей- пешеходов составила 44%.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13% (70) увеличилось количество ДТП по собственной неосторожности несовершеннолетних пешеходов, в которых пострадали 68 детей (+11,5%) и 3 погибли (+200%).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второй наезд на ребенка (62 ДТП) совершен на пешеходном переходе. В таких происшествиях травмированы 62 юных пешехода (+35%) и 1 погиб (уровень АППГ). </w:t>
      </w:r>
    </w:p>
    <w:p>
      <w:pPr>
        <w:pStyle w:val="Normal"/>
        <w:ind w:left="-709" w:firstLine="72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00395" cy="1695450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происшествий с детьми-пешеходами в темное время суток осталось на уровне прошлого года (18). Одним из сопутствующих факторов таких ДТП стало отсутствие на верхней одежде или рюкзаке ребенка световозвращающих элементов.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Участниками каждого второго происшествия (61) стали дети-пешеходы в возрасте 8-10 лет (+100%), в этих авариях травмированы 58 детей и 3 погибли. На 180% выросло количество ДТП и с участием подростков в возрасте 11-13 лет (42 ДТП, 42 ранены).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Все наезды произошли в городах и населенных пунктах. Наибольшие показатели количества ДТП с участием детей-пешеходов зафиксированы в пятницу (32 ДТП; +70%) и во вторник (27 ДТП; +8%), при на 108% выросло количество ДТП в среду (25), в этом погибли 2 ребенка (+100%). В понедельник, вторник, четверг и субботу погибли по 1 несовершеннолетнему (+100%). Наименьшее количество наездов зарегистрированы в воскресенье (11 ДТП; -31%).  По времени совершения самым опасным является с 16 до 21 часов, в это время произошло 70% ДТП с участием юных пешеходов (93 ДТП, 92 ранены и 5 погибли), при этом максимальные значения зарегистрированы в период с 17 до 19 часов (50 ДТП, 48 ранены, 3 погибли). Минимальное количество ДТП по времени совершения произошло в период с 9 до 10 часов (2 ДТП). С 23.00 до 02.00 и с 03.00 до 07.00 ДТП с детьми не зарегистрированы.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52 случаях ДТП (33%)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>
      <w:pPr>
        <w:pStyle w:val="Normal"/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занимается только один родитель. В двадцати случаях ДТП произошли с детьми из многодетных семей, когда ребенок находился в сопровождении братьев, либо сестер. В 36 случаях ДТП с детьми, родители которых не имеют постоянное место работы, </w:t>
        <w:br/>
        <w:t>в 13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юных водителей велотранспорта</w:t>
      </w:r>
      <w:r>
        <w:rPr>
          <w:sz w:val="28"/>
          <w:szCs w:val="28"/>
        </w:rPr>
        <w:t xml:space="preserve"> зарегистрировано 30 ДТП </w:t>
        <w:br/>
        <w:t>(21; +43%), в результате которых пострадали 30 детей (21; +43%), из них 14 (-6,7%) пострадали по собственной неосторожности. При этом во всех случаях у детей отсутствовали средства пассивной защиты (шлем, налокотники, наколенники). Участниками каждого второго случая (12) стали дети-велосипедисты в возрасте 8-9 лет (7; +250%), 12-13 и 15-16 лет (по 4; +300%). Наибольшее количество ДТП зафиксированы в понедельник (8; + 167%) и субботу (6; +50%). По времени совершения самым опасным является с 17 до 20 часов (14 ДТП).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drawing>
          <wp:anchor behindDoc="0" distT="0" distB="2540" distL="114300" distR="114300" simplePos="0" locked="0" layoutInCell="1" allowOverlap="1" relativeHeight="3">
            <wp:simplePos x="0" y="0"/>
            <wp:positionH relativeFrom="column">
              <wp:posOffset>-378460</wp:posOffset>
            </wp:positionH>
            <wp:positionV relativeFrom="paragraph">
              <wp:posOffset>113030</wp:posOffset>
            </wp:positionV>
            <wp:extent cx="1778635" cy="892810"/>
            <wp:effectExtent l="0" t="0" r="0" b="0"/>
            <wp:wrapTight wrapText="bothSides">
              <wp:wrapPolygon edited="0">
                <wp:start x="-54" y="0"/>
                <wp:lineTo x="-54" y="21146"/>
                <wp:lineTo x="21278" y="21146"/>
                <wp:lineTo x="21278" y="0"/>
                <wp:lineTo x="-54" y="0"/>
              </wp:wrapPolygon>
            </wp:wrapTight>
            <wp:docPr id="15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7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участием </w:t>
      </w:r>
      <w:r>
        <w:rPr>
          <w:b/>
          <w:i/>
          <w:sz w:val="28"/>
          <w:szCs w:val="28"/>
        </w:rPr>
        <w:t>юных водителей мототранспорта</w:t>
      </w:r>
      <w:r>
        <w:rPr>
          <w:sz w:val="28"/>
          <w:szCs w:val="28"/>
        </w:rPr>
        <w:t xml:space="preserve"> зарегистрировано 4 ДТП (7; -43%), в результате которых погиб 1 ребенок (+100%), еще 3 получили травмы </w:t>
        <w:br/>
        <w:t xml:space="preserve">(7; -57%). Аварии зарегистрированы в Екатеринбурге, Серове, Первоуральске и Нижнем Тагиле. Во всех случаях дети пострадали по собственной неосторожности. В момент ДТП мотошлемы и защитная экипировка на юных водителях отсутствовали.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center"/>
        <w:rPr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5800725" cy="2305050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Вина несовершеннолетних усматривается в 89 ДТП из 347 и составляет 25% от общего количества дорожных аварий с участием детей: Екатеринбург </w:t>
        <w:br/>
        <w:t>48 (2 погибли; +20%); 4 в Краснотурьинске (+33,3%); по 3 в Артях (+200%), Березовском (1 погиб, +50%), Реже (1 погиб, +200%,), Заречном (+200%) и Нижнем Тагиле (-62%); по 2 в Каменске-Уральском, Байкалово, Нижних Сергах, Первоуральске, Сысерти и Туринске (+100%); по 1 в Богдановиче, Полевском, Североуральске, Сухом Логу, Тугулыме (уровень АППГ), Верхней Салде, Талице, Шале (+100%), Серове (1 погиб) и Красноуфимске (-50%). 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(31), неожиданный выход на проезжую часть из-за стоящего транспортного средства, сооружений или деревьев (27), неподчинение сигналам регулирования (7) и нахождение на проезжей части без цели перехода (3), иные нарушения ПДД пешеходами (3); детьми-велосипедистами – пересечение проезжей части дороги по пешеходному переходу, не спешившись (8); не предоставление преимущества в движении при выезде с прилегающей территории, второстепенной дороги (6) и (4) детьми-водителями мототранспорта.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544945" cy="2609850"/>
            <wp:effectExtent l="0" t="0" r="0" b="0"/>
            <wp:docPr id="1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567"/>
        <w:jc w:val="center"/>
        <w:rPr>
          <w:sz w:val="28"/>
          <w:szCs w:val="28"/>
        </w:rPr>
      </w:pPr>
      <w:r>
        <w:rPr/>
      </w:r>
    </w:p>
    <w:p>
      <w:pPr>
        <w:pStyle w:val="Normal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hanging="0"/>
        <w:jc w:val="both"/>
        <w:rPr/>
      </w:pPr>
      <w:r>
        <w:rPr>
          <w:i/>
          <w:sz w:val="28"/>
          <w:szCs w:val="28"/>
        </w:rPr>
        <w:t>УГИБДД ГУ МВД России по Свердловской области</w:t>
      </w:r>
    </w:p>
    <w:sectPr>
      <w:headerReference w:type="default" r:id="rId19"/>
      <w:type w:val="nextPage"/>
      <w:pgSz w:w="11906" w:h="16838"/>
      <w:pgMar w:left="1701" w:right="566" w:header="708" w:top="765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48688142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image" Target="media/image1.jpeg"/><Relationship Id="rId12" Type="http://schemas.openxmlformats.org/officeDocument/2006/relationships/chart" Target="charts/chart10.xml"/><Relationship Id="rId13" Type="http://schemas.openxmlformats.org/officeDocument/2006/relationships/chart" Target="charts/chart11.xml"/><Relationship Id="rId14" Type="http://schemas.openxmlformats.org/officeDocument/2006/relationships/image" Target="media/image2.jpeg"/><Relationship Id="rId15" Type="http://schemas.openxmlformats.org/officeDocument/2006/relationships/chart" Target="charts/chart12.xml"/><Relationship Id="rId16" Type="http://schemas.openxmlformats.org/officeDocument/2006/relationships/image" Target="media/image3.jpeg"/><Relationship Id="rId17" Type="http://schemas.openxmlformats.org/officeDocument/2006/relationships/chart" Target="charts/chart13.xml"/><Relationship Id="rId18" Type="http://schemas.openxmlformats.org/officeDocument/2006/relationships/chart" Target="charts/chart14.xml"/><Relationship Id="rId1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0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2.xlsx"/>
</Relationships>
</file>

<file path=word/charts/_rels/chart1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3.xlsx"/>
</Relationships>
</file>

<file path=word/charts/_rels/chart1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4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6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7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8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9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313</c:v>
                </c:pt>
                <c:pt idx="1">
                  <c:v>6</c:v>
                </c:pt>
                <c:pt idx="2">
                  <c:v>350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347</c:v>
                </c:pt>
                <c:pt idx="1">
                  <c:v>23</c:v>
                </c:pt>
                <c:pt idx="2">
                  <c:v>362</c:v>
                </c:pt>
              </c:numCache>
            </c:numRef>
          </c:val>
        </c:ser>
        <c:gapWidth val="150"/>
        <c:shape val="box"/>
        <c:axId val="66614542"/>
        <c:axId val="43618665"/>
        <c:axId val="0"/>
      </c:bar3DChart>
      <c:catAx>
        <c:axId val="66614542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3618665"/>
        <c:crosses val="autoZero"/>
        <c:auto val="1"/>
        <c:lblAlgn val="ctr"/>
        <c:lblOffset val="100"/>
      </c:catAx>
      <c:valAx>
        <c:axId val="4361866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6614542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22</c:v>
                </c:pt>
                <c:pt idx="1">
                  <c:v>170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Расположение детей в транспортном средстве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80</c:v>
                </c:pt>
                <c:pt idx="1">
                  <c:v>58</c:v>
                </c:pt>
                <c:pt idx="2">
                  <c:v>13</c:v>
                </c:pt>
                <c:pt idx="3">
                  <c:v>35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на пешеходных переходах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explosion val="8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37</c:v>
                </c:pt>
                <c:pt idx="1">
                  <c:v>34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159</c:v>
                </c:pt>
                <c:pt idx="1">
                  <c:v>155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собственной неосторожности детей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spPr>
              <a:solidFill>
                <a:srgbClr val="63636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9"/>
            <c:spPr>
              <a:solidFill>
                <a:srgbClr val="9973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0"/>
            <c:spPr>
              <a:solidFill>
                <a:srgbClr val="26447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1"/>
            <c:spPr>
              <a:solidFill>
                <a:srgbClr val="43682b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2"/>
            <c:spPr>
              <a:solidFill>
                <a:srgbClr val="7cafdd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3"/>
            <c:spPr>
              <a:solidFill>
                <a:srgbClr val="f1975a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4"/>
            <c:spPr>
              <a:solidFill>
                <a:srgbClr val="b7b7b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5"/>
            <c:spPr>
              <a:solidFill>
                <a:srgbClr val="ffcd3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6"/>
            <c:spPr>
              <a:solidFill>
                <a:srgbClr val="698ed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7"/>
            <c:spPr>
              <a:solidFill>
                <a:srgbClr val="8cc16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8"/>
            <c:spPr>
              <a:solidFill>
                <a:srgbClr val="327dc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9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0"/>
            <c:spPr>
              <a:solidFill>
                <a:srgbClr val="84848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1"/>
            <c:spPr>
              <a:solidFill>
                <a:srgbClr val="cc9a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2"/>
            <c:spPr>
              <a:solidFill>
                <a:srgbClr val="335aa1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4</c:v>
                </c:pt>
                <c:pt idx="22">
                  <c:v>48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rgbClr val="ed7d31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4</c:v>
                </c:pt>
                <c:pt idx="12">
                  <c:v>12</c:v>
                </c:pt>
                <c:pt idx="13">
                  <c:v>10</c:v>
                </c:pt>
                <c:pt idx="14">
                  <c:v>118</c:v>
                </c:pt>
              </c:numCache>
            </c:numRef>
          </c:val>
        </c:ser>
        <c:gapWidth val="100"/>
        <c:overlap val="0"/>
        <c:axId val="73408965"/>
        <c:axId val="17179669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rgbClr val="ffc000"/>
            </a:solidFill>
            <a:ln w="28440">
              <a:solidFill>
                <a:srgbClr val="ffc000"/>
              </a:solidFill>
              <a:round/>
            </a:ln>
          </c:spPr>
          <c:marker>
            <c:symbol val="none"/>
          </c:marker>
          <c:dLbls>
            <c:numFmt formatCode="General" sourceLinked="1"/>
            <c:dLblPos val="r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Красноуральский</c:v>
                </c:pt>
                <c:pt idx="3">
                  <c:v>Байкаловский</c:v>
                </c:pt>
                <c:pt idx="4">
                  <c:v>Североуральский</c:v>
                </c:pt>
                <c:pt idx="5">
                  <c:v>Верхнесалдинский</c:v>
                </c:pt>
                <c:pt idx="6">
                  <c:v>Артинский</c:v>
                </c:pt>
                <c:pt idx="7">
                  <c:v>Кировградский</c:v>
                </c:pt>
                <c:pt idx="8">
                  <c:v>Лесной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6</c:v>
                </c:pt>
                <c:pt idx="11">
                  <c:v>11</c:v>
                </c:pt>
                <c:pt idx="12">
                  <c:v>15</c:v>
                </c:pt>
                <c:pt idx="13">
                  <c:v>17</c:v>
                </c:pt>
                <c:pt idx="14">
                  <c:v>154</c:v>
                </c:pt>
              </c:numCache>
            </c:numRef>
          </c:val>
          <c:smooth val="0"/>
        </c:ser>
        <c:hiLowLines>
          <c:spPr>
            <a:ln>
              <a:noFill/>
            </a:ln>
          </c:spPr>
        </c:hiLowLines>
        <c:marker val="0"/>
        <c:axId val="78318899"/>
        <c:axId val="20658856"/>
      </c:lineChart>
      <c:catAx>
        <c:axId val="73408965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7179669"/>
        <c:crosses val="autoZero"/>
        <c:auto val="1"/>
        <c:lblAlgn val="ctr"/>
        <c:lblOffset val="100"/>
      </c:catAx>
      <c:valAx>
        <c:axId val="1717966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3408965"/>
        <c:crosses val="autoZero"/>
      </c:valAx>
      <c:catAx>
        <c:axId val="78318899"/>
        <c:scaling>
          <c:orientation val="minMax"/>
        </c:scaling>
        <c:delete val="1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0658856"/>
        <c:crosses val="autoZero"/>
        <c:auto val="1"/>
        <c:lblAlgn val="ctr"/>
        <c:lblOffset val="100"/>
      </c:catAx>
      <c:valAx>
        <c:axId val="20658856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8318899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101</c:v>
                </c:pt>
                <c:pt idx="1">
                  <c:v>133</c:v>
                </c:pt>
                <c:pt idx="2">
                  <c:v>151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200" spc="-1" strike="noStrike">
                <a:solidFill>
                  <a:srgbClr val="000000"/>
                </a:solidFill>
                <a:latin typeface="Calibri"/>
              </a:rPr>
              <a:t>Распределение пострадавших и погибших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220</c:v>
                </c:pt>
                <c:pt idx="1">
                  <c:v>165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223</c:v>
                </c:pt>
                <c:pt idx="1">
                  <c:v>103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226</c:v>
                </c:pt>
                <c:pt idx="1">
                  <c:v>114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16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gapWidth val="219"/>
        <c:overlap val="-27"/>
        <c:axId val="87571580"/>
        <c:axId val="47251761"/>
      </c:barChart>
      <c:catAx>
        <c:axId val="87571580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7251761"/>
        <c:crosses val="autoZero"/>
        <c:auto val="1"/>
        <c:lblAlgn val="ctr"/>
        <c:lblOffset val="100"/>
      </c:catAx>
      <c:valAx>
        <c:axId val="4725176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7571580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7</c:v>
                </c:pt>
                <c:pt idx="1">
                  <c:v>28</c:v>
                </c:pt>
                <c:pt idx="2">
                  <c:v>31</c:v>
                </c:pt>
                <c:pt idx="3">
                  <c:v>58</c:v>
                </c:pt>
                <c:pt idx="4">
                  <c:v>101</c:v>
                </c:pt>
                <c:pt idx="5">
                  <c:v>94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6</c:v>
                </c:pt>
                <c:pt idx="1">
                  <c:v>27</c:v>
                </c:pt>
                <c:pt idx="2">
                  <c:v>32</c:v>
                </c:pt>
                <c:pt idx="3">
                  <c:v>67</c:v>
                </c:pt>
                <c:pt idx="4">
                  <c:v>102</c:v>
                </c:pt>
                <c:pt idx="5">
                  <c:v>97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gapWidth val="219"/>
        <c:overlap val="-27"/>
        <c:axId val="30245318"/>
        <c:axId val="11802368"/>
      </c:barChart>
      <c:catAx>
        <c:axId val="30245318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1802368"/>
        <c:crosses val="autoZero"/>
        <c:auto val="1"/>
        <c:lblAlgn val="ctr"/>
        <c:lblOffset val="100"/>
      </c:catAx>
      <c:valAx>
        <c:axId val="1180236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0245318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48</c:v>
                </c:pt>
                <c:pt idx="1">
                  <c:v>47</c:v>
                </c:pt>
                <c:pt idx="2">
                  <c:v>47</c:v>
                </c:pt>
                <c:pt idx="3">
                  <c:v>50</c:v>
                </c:pt>
                <c:pt idx="4">
                  <c:v>54</c:v>
                </c:pt>
                <c:pt idx="5">
                  <c:v>62</c:v>
                </c:pt>
                <c:pt idx="6">
                  <c:v>39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45</c:v>
                </c:pt>
                <c:pt idx="1">
                  <c:v>49</c:v>
                </c:pt>
                <c:pt idx="2">
                  <c:v>48</c:v>
                </c:pt>
                <c:pt idx="3">
                  <c:v>50</c:v>
                </c:pt>
                <c:pt idx="4">
                  <c:v>61</c:v>
                </c:pt>
                <c:pt idx="5">
                  <c:v>69</c:v>
                </c:pt>
                <c:pt idx="6">
                  <c:v>40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gapWidth val="219"/>
        <c:overlap val="0"/>
        <c:axId val="76639365"/>
        <c:axId val="22086005"/>
      </c:barChart>
      <c:catAx>
        <c:axId val="76639365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2086005"/>
        <c:crosses val="autoZero"/>
        <c:auto val="1"/>
        <c:lblAlgn val="ctr"/>
        <c:lblOffset val="100"/>
      </c:catAx>
      <c:valAx>
        <c:axId val="2208600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6639365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1" sz="1400" spc="-1" strike="noStrike">
                <a:solidFill>
                  <a:srgbClr val="595959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131</c:v>
                </c:pt>
                <c:pt idx="1">
                  <c:v>152</c:v>
                </c:pt>
                <c:pt idx="2">
                  <c:v>2</c:v>
                </c:pt>
                <c:pt idx="3">
                  <c:v>17</c:v>
                </c:pt>
                <c:pt idx="4">
                  <c:v>5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раненых и погибших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35</c:v>
                </c:pt>
                <c:pt idx="1">
                  <c:v>29</c:v>
                </c:pt>
                <c:pt idx="2">
                  <c:v>56</c:v>
                </c:pt>
                <c:pt idx="3">
                  <c:v>242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gapWidth val="182"/>
        <c:overlap val="0"/>
        <c:axId val="63808996"/>
        <c:axId val="14366251"/>
      </c:barChart>
      <c:catAx>
        <c:axId val="63808996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4366251"/>
        <c:crosses val="autoZero"/>
        <c:auto val="1"/>
        <c:lblAlgn val="ctr"/>
        <c:lblOffset val="100"/>
      </c:catAx>
      <c:valAx>
        <c:axId val="1436625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3808996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13BB-A996-49AF-833F-FF52662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Application>LibreOffice/6.0.5.2$Linux_X86_64 LibreOffice_project/00m0$Build-2</Application>
  <Pages>12</Pages>
  <Words>4011</Words>
  <Characters>25086</Characters>
  <CharactersWithSpaces>29098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2021-12-09T08:29:00Z</dcterms:created>
  <dc:creator>Пользователь</dc:creator>
  <dc:description/>
  <dc:language>ru-RU</dc:language>
  <cp:lastModifiedBy/>
  <cp:lastPrinted>2022-01-17T11:18:00Z</cp:lastPrinted>
  <dcterms:modified xsi:type="dcterms:W3CDTF">2022-03-10T08:47:41Z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