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D6" w:rsidRDefault="007706D6" w:rsidP="00D52C1B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bCs/>
          <w:color w:val="FF0000"/>
          <w:sz w:val="44"/>
          <w:szCs w:val="44"/>
        </w:rPr>
      </w:pPr>
    </w:p>
    <w:p w:rsidR="007706D6" w:rsidRPr="00E1139E" w:rsidRDefault="007706D6" w:rsidP="00DF026F">
      <w:pPr>
        <w:spacing w:line="240" w:lineRule="auto"/>
        <w:jc w:val="center"/>
        <w:rPr>
          <w:rFonts w:ascii="Times New Roman" w:hAnsi="Times New Roman"/>
          <w:color w:val="FF0000"/>
          <w:sz w:val="40"/>
          <w:szCs w:val="40"/>
        </w:rPr>
      </w:pPr>
      <w:r w:rsidRPr="00E1139E">
        <w:rPr>
          <w:rFonts w:ascii="Times New Roman" w:hAnsi="Times New Roman"/>
          <w:b/>
          <w:bCs/>
          <w:color w:val="FF0000"/>
          <w:sz w:val="40"/>
          <w:szCs w:val="40"/>
        </w:rPr>
        <w:t>Памятка для родителей детей  дошкольного возраста.</w:t>
      </w:r>
    </w:p>
    <w:p w:rsidR="007706D6" w:rsidRPr="005D244E" w:rsidRDefault="007706D6" w:rsidP="00D52C1B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bCs/>
          <w:color w:val="0000FF"/>
          <w:sz w:val="36"/>
          <w:szCs w:val="36"/>
        </w:rPr>
      </w:pPr>
      <w:r w:rsidRPr="005D244E">
        <w:rPr>
          <w:rFonts w:ascii="Times New Roman" w:hAnsi="Times New Roman"/>
          <w:b/>
          <w:bCs/>
          <w:color w:val="0000FF"/>
          <w:sz w:val="36"/>
          <w:szCs w:val="36"/>
        </w:rPr>
        <w:t>Уважаемые родители!</w:t>
      </w:r>
    </w:p>
    <w:p w:rsidR="007706D6" w:rsidRPr="004C7670" w:rsidRDefault="007706D6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>Ребёнок учится законам дорог, беря пример с членов семьи и других взрослых. Особенно пример папы и мамы учит дисциплинир</w:t>
      </w:r>
      <w:r>
        <w:rPr>
          <w:rFonts w:ascii="Times New Roman" w:hAnsi="Times New Roman"/>
          <w:color w:val="000000"/>
          <w:sz w:val="28"/>
          <w:szCs w:val="28"/>
        </w:rPr>
        <w:t xml:space="preserve">ованному поведению на дороге </w:t>
      </w:r>
      <w:r w:rsidRPr="004C767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706D6" w:rsidRPr="00E1139E" w:rsidRDefault="007706D6" w:rsidP="00DF026F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color w:val="FF0000"/>
          <w:sz w:val="32"/>
          <w:szCs w:val="32"/>
          <w:u w:val="single"/>
        </w:rPr>
      </w:pPr>
      <w:r w:rsidRPr="00E1139E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В младшем дошкольном возрасте ребёнок должен усвоить: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Кто является участником дорожного движения;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Элементы дороги (дорога, проезжая часть, тротуар, обочина, пешеходный переход, перекрёсток);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Транспортные средства (трамвай, автобус, троллейбус, легковой автомобиль, грузовой автомобиль, мотоцикл, велосипед);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Средства регулирования дорожного движения;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Красный, жёлтый и зелёный сигналы светофора;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Правила движения по обочинам и тротуарам;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Правила перехода проезжей части;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Без взрослых выходить на дорогу нельзя;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Правила посадки, поведения и высадки в общественном транспорте; </w:t>
      </w:r>
    </w:p>
    <w:p w:rsidR="007706D6" w:rsidRPr="00E1139E" w:rsidRDefault="007706D6" w:rsidP="00DF026F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color w:val="FF0000"/>
          <w:sz w:val="32"/>
          <w:szCs w:val="32"/>
          <w:u w:val="single"/>
        </w:rPr>
      </w:pPr>
      <w:r w:rsidRPr="00E1139E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В среднем дошкольном возрасте ребёнок должен усвоить: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Кто является участником дорожного движения (пешеход, водитель, пассажир, регулировщик);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Средства регулирования дорожного движения;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Основные сигналы транспортного светофора (красный, красный одновременно с жёлтым, зелёный, зелёный мигающий, жёлтый мигающий);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Пять мест, где разрешается ходить по дороге;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Шесть мест, где разрешается переходить проезжую часть;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Правила движения пешеходов в установленных местах;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Правила посадки, движение при высадке в общественном транспорте;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Без взрослых переходить проезжую часть и ходить по дороге нельзя;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пешехода; </w:t>
      </w:r>
    </w:p>
    <w:p w:rsidR="007706D6" w:rsidRDefault="007706D6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06D6" w:rsidRPr="00E1139E" w:rsidRDefault="007706D6" w:rsidP="00E1139E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color w:val="008000"/>
          <w:sz w:val="32"/>
          <w:szCs w:val="32"/>
          <w:u w:val="single"/>
        </w:rPr>
      </w:pPr>
      <w:r w:rsidRPr="00E1139E">
        <w:rPr>
          <w:rFonts w:ascii="Times New Roman" w:hAnsi="Times New Roman"/>
          <w:b/>
          <w:bCs/>
          <w:color w:val="008000"/>
          <w:sz w:val="32"/>
          <w:szCs w:val="32"/>
          <w:u w:val="single"/>
        </w:rPr>
        <w:t>Методические приёмы обучения ребёнка навыкам безопасного поведения на дороге: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Своими словами систематически и ненавязчиво знакомить с правилами только в объёме, необходимом для усвоения;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Использовать дорожную обстановку для пояснения необходимости быть внимательным и бдительным на дороге;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Объяснять, когда и где можно переходить проезжую часть, а когда и где нельзя; </w:t>
      </w:r>
    </w:p>
    <w:p w:rsidR="007706D6" w:rsidRPr="00E1139E" w:rsidRDefault="007706D6" w:rsidP="00E1139E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  <w:r w:rsidRPr="00E1139E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Помните!</w:t>
      </w:r>
    </w:p>
    <w:p w:rsidR="007706D6" w:rsidRPr="004C7670" w:rsidRDefault="007706D6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>Ребёнок учится законам дорог, беря пример с членов семьи и других взрослых. Берегите ребёнка! Оградите его от несчастных случаев.</w:t>
      </w:r>
    </w:p>
    <w:p w:rsidR="007706D6" w:rsidRPr="00E1139E" w:rsidRDefault="007706D6" w:rsidP="00E1139E">
      <w:pPr>
        <w:spacing w:after="0" w:line="240" w:lineRule="auto"/>
        <w:jc w:val="center"/>
        <w:textAlignment w:val="top"/>
        <w:rPr>
          <w:rFonts w:ascii="Times New Roman" w:hAnsi="Times New Roman"/>
          <w:color w:val="FF0000"/>
          <w:sz w:val="32"/>
          <w:szCs w:val="32"/>
          <w:u w:val="single"/>
        </w:rPr>
      </w:pPr>
      <w:r w:rsidRPr="00E1139E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В старшем дошкольном возрасте ребёнок должен усвоить: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Кто является участником дорожного движения, и его обязанности;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Обязанности пешеходов;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Обязанности пассажиров;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Регулирование дорожного движения;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Сигналы светофора и регулировщика;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Предупредительные сигналы;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Движение через железнодорожные пути;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Движение в жилых зонах;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Перевозка людей;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Особенности движения на велосипеде. </w:t>
      </w:r>
    </w:p>
    <w:p w:rsidR="007706D6" w:rsidRPr="004C7670" w:rsidRDefault="007706D6" w:rsidP="00D52C1B">
      <w:pPr>
        <w:spacing w:before="100" w:beforeAutospacing="1" w:after="100" w:afterAutospacing="1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Своими словами, систематически и ненавязчиво знакомьте с правилами, которые должен знать ребёнок. </w:t>
      </w:r>
    </w:p>
    <w:p w:rsidR="007706D6" w:rsidRPr="00E1139E" w:rsidRDefault="007706D6" w:rsidP="00E1139E"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/>
          <w:color w:val="008000"/>
          <w:sz w:val="32"/>
          <w:szCs w:val="32"/>
          <w:u w:val="single"/>
        </w:rPr>
      </w:pPr>
      <w:r w:rsidRPr="00E1139E">
        <w:rPr>
          <w:rFonts w:ascii="Times New Roman" w:hAnsi="Times New Roman"/>
          <w:b/>
          <w:bCs/>
          <w:color w:val="008000"/>
          <w:sz w:val="32"/>
          <w:szCs w:val="32"/>
          <w:u w:val="single"/>
        </w:rPr>
        <w:t>Методические приёмы обучения ребёнка навыкам безопасного поведения на дороге: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В дорожной обстановке обучайте ориентироваться и оценивать дорожную ситуацию;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Разъясняйте необходимость быть внимательным, осторожным и осмотрительным на дороге;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Воспитывайте у ребёнка потребность быть дисциплинированным, вырабатывайте у него положительные привычки в безопасном поведении на дороге;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Разъясняйте необходимость быть постоянно бдительным, на дороге, ноне запугивайте транспортной ситуацией;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Указывайте на ошибки пешеходов и водителей;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Разъясняйте, что такое дорожно-транспортное происшествие (ДТП) и причины их;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Закрепляйте знания безопасного поведения с помощью игр, диафильмов, читайте книги, стихи, загадки с использованием дорожно-транспортных ситуаций; </w:t>
      </w:r>
    </w:p>
    <w:p w:rsidR="007706D6" w:rsidRPr="004C7670" w:rsidRDefault="007706D6" w:rsidP="00D52C1B">
      <w:pPr>
        <w:numPr>
          <w:ilvl w:val="3"/>
          <w:numId w:val="1"/>
        </w:numPr>
        <w:tabs>
          <w:tab w:val="num" w:pos="720"/>
        </w:tabs>
        <w:spacing w:before="100" w:beforeAutospacing="1" w:after="100" w:afterAutospacing="1" w:line="240" w:lineRule="auto"/>
        <w:ind w:left="720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 </w:t>
      </w:r>
    </w:p>
    <w:p w:rsidR="007706D6" w:rsidRDefault="007706D6" w:rsidP="00E1139E">
      <w:pPr>
        <w:spacing w:after="0" w:line="240" w:lineRule="auto"/>
        <w:jc w:val="center"/>
        <w:textAlignment w:val="top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</w:p>
    <w:p w:rsidR="007706D6" w:rsidRPr="00E1139E" w:rsidRDefault="007706D6" w:rsidP="00E1139E">
      <w:pPr>
        <w:spacing w:after="0" w:line="240" w:lineRule="auto"/>
        <w:jc w:val="center"/>
        <w:textAlignment w:val="top"/>
        <w:rPr>
          <w:rFonts w:ascii="Times New Roman" w:hAnsi="Times New Roman"/>
          <w:color w:val="FF0000"/>
          <w:sz w:val="32"/>
          <w:szCs w:val="32"/>
          <w:u w:val="single"/>
        </w:rPr>
      </w:pPr>
      <w:r w:rsidRPr="00E1139E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Помните!</w:t>
      </w:r>
    </w:p>
    <w:p w:rsidR="007706D6" w:rsidRDefault="007706D6" w:rsidP="00D52C1B">
      <w:pPr>
        <w:spacing w:after="0" w:line="240" w:lineRule="auto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7706D6" w:rsidRPr="004C7670" w:rsidRDefault="007706D6" w:rsidP="00D52C1B">
      <w:pPr>
        <w:spacing w:after="0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Ребёнок учится законам дорог, беря пример с членов семьи и других взрослых. </w:t>
      </w:r>
    </w:p>
    <w:p w:rsidR="007706D6" w:rsidRPr="004C7670" w:rsidRDefault="007706D6" w:rsidP="00D52C1B">
      <w:pPr>
        <w:spacing w:after="0" w:line="240" w:lineRule="auto"/>
        <w:textAlignment w:val="top"/>
        <w:rPr>
          <w:rFonts w:ascii="Times New Roman" w:hAnsi="Times New Roman"/>
          <w:sz w:val="28"/>
          <w:szCs w:val="28"/>
        </w:rPr>
      </w:pPr>
      <w:r w:rsidRPr="004C7670">
        <w:rPr>
          <w:rFonts w:ascii="Times New Roman" w:hAnsi="Times New Roman"/>
          <w:color w:val="000000"/>
          <w:sz w:val="28"/>
          <w:szCs w:val="28"/>
        </w:rPr>
        <w:t xml:space="preserve">Не жалейте времени на обучение детей поведению на дороге. </w:t>
      </w:r>
    </w:p>
    <w:p w:rsidR="007706D6" w:rsidRDefault="007706D6" w:rsidP="00956AA1">
      <w:pPr>
        <w:spacing w:after="0" w:line="240" w:lineRule="auto"/>
        <w:jc w:val="center"/>
        <w:textAlignment w:val="top"/>
        <w:rPr>
          <w:rFonts w:ascii="Times New Roman" w:hAnsi="Times New Roman"/>
          <w:b/>
          <w:bCs/>
          <w:color w:val="FF0000"/>
          <w:sz w:val="40"/>
          <w:szCs w:val="40"/>
          <w:u w:val="single"/>
        </w:rPr>
      </w:pPr>
    </w:p>
    <w:p w:rsidR="007706D6" w:rsidRDefault="007706D6" w:rsidP="00956AA1">
      <w:pPr>
        <w:spacing w:after="0" w:line="240" w:lineRule="auto"/>
        <w:jc w:val="center"/>
        <w:textAlignment w:val="top"/>
        <w:rPr>
          <w:rFonts w:ascii="Times New Roman" w:hAnsi="Times New Roman"/>
          <w:b/>
          <w:bCs/>
          <w:color w:val="FF0000"/>
          <w:sz w:val="40"/>
          <w:szCs w:val="40"/>
          <w:u w:val="single"/>
        </w:rPr>
      </w:pPr>
      <w:r>
        <w:rPr>
          <w:rFonts w:ascii="Times New Roman" w:hAnsi="Times New Roman"/>
          <w:b/>
          <w:bCs/>
          <w:color w:val="FF0000"/>
          <w:sz w:val="40"/>
          <w:szCs w:val="40"/>
          <w:u w:val="single"/>
        </w:rPr>
        <w:t>Берегите ребёнка</w:t>
      </w:r>
    </w:p>
    <w:p w:rsidR="007706D6" w:rsidRDefault="007706D6" w:rsidP="00956AA1">
      <w:pPr>
        <w:spacing w:after="0" w:line="240" w:lineRule="auto"/>
        <w:jc w:val="center"/>
        <w:textAlignment w:val="top"/>
        <w:rPr>
          <w:rFonts w:ascii="Times New Roman" w:hAnsi="Times New Roman"/>
          <w:b/>
          <w:bCs/>
          <w:color w:val="FF0000"/>
          <w:sz w:val="40"/>
          <w:szCs w:val="40"/>
          <w:u w:val="single"/>
        </w:rPr>
      </w:pPr>
    </w:p>
    <w:p w:rsidR="007706D6" w:rsidRPr="00D5480B" w:rsidRDefault="007706D6" w:rsidP="00956AA1">
      <w:pPr>
        <w:spacing w:after="0" w:line="240" w:lineRule="auto"/>
        <w:jc w:val="center"/>
        <w:textAlignment w:val="top"/>
        <w:rPr>
          <w:rFonts w:ascii="Times New Roman" w:hAnsi="Times New Roman"/>
          <w:b/>
          <w:bCs/>
          <w:color w:val="FF0000"/>
          <w:sz w:val="40"/>
          <w:szCs w:val="40"/>
          <w:u w:val="single"/>
        </w:rPr>
      </w:pPr>
      <w:r w:rsidRPr="0049534C">
        <w:rPr>
          <w:rFonts w:ascii="Times New Roman" w:hAnsi="Times New Roman"/>
          <w:b/>
          <w:bCs/>
          <w:color w:val="FF0000"/>
          <w:sz w:val="40"/>
          <w:szCs w:val="4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314.25pt">
            <v:imagedata r:id="rId5" o:title=""/>
          </v:shape>
        </w:pict>
      </w:r>
    </w:p>
    <w:p w:rsidR="007706D6" w:rsidRPr="00956AA1" w:rsidRDefault="007706D6" w:rsidP="00956AA1">
      <w:pPr>
        <w:spacing w:after="0" w:line="240" w:lineRule="auto"/>
        <w:textAlignment w:val="top"/>
        <w:rPr>
          <w:rFonts w:ascii="Times New Roman" w:hAnsi="Times New Roman"/>
          <w:b/>
          <w:bCs/>
          <w:color w:val="FF0000"/>
          <w:sz w:val="40"/>
          <w:szCs w:val="40"/>
          <w:u w:val="single"/>
        </w:rPr>
      </w:pPr>
    </w:p>
    <w:sectPr w:rsidR="007706D6" w:rsidRPr="00956AA1" w:rsidSect="00E1139E">
      <w:pgSz w:w="11906" w:h="16838"/>
      <w:pgMar w:top="709" w:right="566" w:bottom="567" w:left="851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3E46"/>
    <w:multiLevelType w:val="multilevel"/>
    <w:tmpl w:val="6D2C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8EA"/>
    <w:rsid w:val="00055700"/>
    <w:rsid w:val="000A1CBC"/>
    <w:rsid w:val="000A2D76"/>
    <w:rsid w:val="000B3BF1"/>
    <w:rsid w:val="000C3B43"/>
    <w:rsid w:val="0010375F"/>
    <w:rsid w:val="001A7760"/>
    <w:rsid w:val="00255050"/>
    <w:rsid w:val="00321DDA"/>
    <w:rsid w:val="00330573"/>
    <w:rsid w:val="00416352"/>
    <w:rsid w:val="00454BFB"/>
    <w:rsid w:val="004837EB"/>
    <w:rsid w:val="0049534C"/>
    <w:rsid w:val="004C7670"/>
    <w:rsid w:val="004D302F"/>
    <w:rsid w:val="00595E9D"/>
    <w:rsid w:val="005D244E"/>
    <w:rsid w:val="00621B91"/>
    <w:rsid w:val="00665041"/>
    <w:rsid w:val="006B5F85"/>
    <w:rsid w:val="007706D6"/>
    <w:rsid w:val="00792985"/>
    <w:rsid w:val="00795020"/>
    <w:rsid w:val="007E78C7"/>
    <w:rsid w:val="0093294A"/>
    <w:rsid w:val="009370D6"/>
    <w:rsid w:val="009525D1"/>
    <w:rsid w:val="00956AA1"/>
    <w:rsid w:val="009E501D"/>
    <w:rsid w:val="00A46B37"/>
    <w:rsid w:val="00A71D3F"/>
    <w:rsid w:val="00AE170B"/>
    <w:rsid w:val="00B51E06"/>
    <w:rsid w:val="00B537CD"/>
    <w:rsid w:val="00BD1A21"/>
    <w:rsid w:val="00BE38C4"/>
    <w:rsid w:val="00CB6BA3"/>
    <w:rsid w:val="00D52C1B"/>
    <w:rsid w:val="00D538EA"/>
    <w:rsid w:val="00D5480B"/>
    <w:rsid w:val="00DB5747"/>
    <w:rsid w:val="00DF026F"/>
    <w:rsid w:val="00E1139E"/>
    <w:rsid w:val="00E96785"/>
    <w:rsid w:val="00EB255A"/>
    <w:rsid w:val="00EF432C"/>
    <w:rsid w:val="00F909A2"/>
    <w:rsid w:val="00FB479F"/>
    <w:rsid w:val="00FF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EA"/>
    <w:pPr>
      <w:spacing w:after="200" w:line="276" w:lineRule="auto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C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B4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3</Pages>
  <Words>655</Words>
  <Characters>3734</Characters>
  <Application>Microsoft Office Outlook</Application>
  <DocSecurity>0</DocSecurity>
  <Lines>0</Lines>
  <Paragraphs>0</Paragraphs>
  <ScaleCrop>false</ScaleCrop>
  <Company>X-ТEAM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13</cp:revision>
  <dcterms:created xsi:type="dcterms:W3CDTF">2014-02-04T11:53:00Z</dcterms:created>
  <dcterms:modified xsi:type="dcterms:W3CDTF">2021-04-09T04:42:00Z</dcterms:modified>
</cp:coreProperties>
</file>