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D9" w:rsidRDefault="009F45D9" w:rsidP="00A603C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9F45D9" w:rsidRPr="00F66C90" w:rsidRDefault="009F45D9" w:rsidP="00A603C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</w:pPr>
      <w:r w:rsidRPr="00F66C90"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  <w:t xml:space="preserve">Общее родительское собрание </w:t>
      </w:r>
    </w:p>
    <w:p w:rsidR="009F45D9" w:rsidRPr="00F66C90" w:rsidRDefault="009F45D9" w:rsidP="00A603C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</w:pPr>
      <w:r w:rsidRPr="00F66C90"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  <w:t xml:space="preserve">МАДОУ детский сад «Колобок» </w:t>
      </w:r>
      <w:proofErr w:type="spellStart"/>
      <w:r w:rsidRPr="00F66C90"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  <w:t>пгт</w:t>
      </w:r>
      <w:proofErr w:type="spellEnd"/>
      <w:r w:rsidRPr="00F66C90"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  <w:t xml:space="preserve"> Пелым</w:t>
      </w:r>
    </w:p>
    <w:p w:rsidR="009F45D9" w:rsidRPr="00F66C90" w:rsidRDefault="009F45D9" w:rsidP="00A603C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kern w:val="36"/>
          <w:sz w:val="28"/>
          <w:szCs w:val="28"/>
          <w:lang w:eastAsia="ru-RU"/>
        </w:rPr>
      </w:pPr>
    </w:p>
    <w:p w:rsidR="009F45D9" w:rsidRPr="00F66C90" w:rsidRDefault="009F45D9" w:rsidP="00F66C90">
      <w:pPr>
        <w:spacing w:after="0" w:line="240" w:lineRule="auto"/>
        <w:jc w:val="both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F66C90">
        <w:rPr>
          <w:rFonts w:ascii="Times New Roman" w:hAnsi="Times New Roman"/>
          <w:b/>
          <w:kern w:val="36"/>
          <w:sz w:val="24"/>
          <w:szCs w:val="24"/>
          <w:u w:val="single"/>
          <w:lang w:eastAsia="ru-RU"/>
        </w:rPr>
        <w:t>Тема:</w:t>
      </w:r>
      <w:r w:rsidRPr="00F66C90">
        <w:rPr>
          <w:rFonts w:ascii="Times New Roman" w:hAnsi="Times New Roman"/>
          <w:b/>
          <w:color w:val="0070C0"/>
          <w:kern w:val="36"/>
          <w:sz w:val="24"/>
          <w:szCs w:val="24"/>
          <w:lang w:eastAsia="ru-RU"/>
        </w:rPr>
        <w:t xml:space="preserve"> </w:t>
      </w:r>
      <w:r w:rsidRPr="00F66C90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«Использование предметов со </w:t>
      </w:r>
      <w:proofErr w:type="spellStart"/>
      <w:r w:rsidRPr="00F66C90">
        <w:rPr>
          <w:rFonts w:ascii="Times New Roman" w:hAnsi="Times New Roman"/>
          <w:b/>
          <w:kern w:val="36"/>
          <w:sz w:val="24"/>
          <w:szCs w:val="24"/>
          <w:lang w:eastAsia="ru-RU"/>
        </w:rPr>
        <w:t>световозвращающими</w:t>
      </w:r>
      <w:proofErr w:type="spellEnd"/>
      <w:r w:rsidRPr="00F66C90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элементами для профилактики аварийности с участием юных пешеходов». </w:t>
      </w:r>
    </w:p>
    <w:p w:rsidR="009F45D9" w:rsidRPr="00F66C90" w:rsidRDefault="009F45D9" w:rsidP="00F66C90">
      <w:pPr>
        <w:spacing w:after="0" w:line="240" w:lineRule="auto"/>
        <w:jc w:val="both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F66C90">
        <w:rPr>
          <w:rFonts w:ascii="Times New Roman" w:hAnsi="Times New Roman"/>
          <w:b/>
          <w:kern w:val="36"/>
          <w:sz w:val="24"/>
          <w:szCs w:val="24"/>
          <w:lang w:eastAsia="ru-RU"/>
        </w:rPr>
        <w:t>«Анализ состояния детского дорожно-транспортного травматизма»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b/>
          <w:bCs/>
          <w:color w:val="231F20"/>
          <w:sz w:val="24"/>
          <w:szCs w:val="24"/>
          <w:u w:val="single"/>
          <w:lang w:eastAsia="ru-RU"/>
        </w:rPr>
        <w:t xml:space="preserve">Цель </w:t>
      </w:r>
      <w:proofErr w:type="gramStart"/>
      <w:r w:rsidRPr="00F66C90">
        <w:rPr>
          <w:rFonts w:ascii="Times New Roman" w:hAnsi="Times New Roman"/>
          <w:b/>
          <w:bCs/>
          <w:color w:val="231F20"/>
          <w:sz w:val="24"/>
          <w:szCs w:val="24"/>
          <w:u w:val="single"/>
          <w:lang w:eastAsia="ru-RU"/>
        </w:rPr>
        <w:t>собрания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 :</w:t>
      </w:r>
      <w:proofErr w:type="gram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организация взаимодействия педагогов и родителей по вопросам профилактики детского дорожно-транспортного травматизма, повышение культуры участников дорожного движения.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u w:val="single"/>
          <w:lang w:eastAsia="ru-RU"/>
        </w:rPr>
      </w:pPr>
      <w:r w:rsidRPr="00F66C90">
        <w:rPr>
          <w:rFonts w:ascii="Times New Roman" w:hAnsi="Times New Roman"/>
          <w:b/>
          <w:bCs/>
          <w:color w:val="231F20"/>
          <w:sz w:val="24"/>
          <w:szCs w:val="24"/>
          <w:u w:val="single"/>
          <w:lang w:eastAsia="ru-RU"/>
        </w:rPr>
        <w:t>Задачи собрания:</w:t>
      </w:r>
    </w:p>
    <w:p w:rsidR="009F45D9" w:rsidRPr="00F66C90" w:rsidRDefault="009F45D9" w:rsidP="00F66C90">
      <w:pPr>
        <w:numPr>
          <w:ilvl w:val="0"/>
          <w:numId w:val="1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довести до родителей информацию 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об уровне детского дорожно-транспортного </w:t>
      </w:r>
      <w:proofErr w:type="gram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травматизма,  анализ</w:t>
      </w:r>
      <w:proofErr w:type="gram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причин и условий, способствующих совершению ДТП с участием детей и подростков, в  том числе с детьми-пешеходами и в тёмное время суток; о возможных правовых последствиях в случае неисполнения родительских обязанностей</w:t>
      </w:r>
    </w:p>
    <w:p w:rsidR="009F45D9" w:rsidRPr="00F66C90" w:rsidRDefault="009F45D9" w:rsidP="00F66C90">
      <w:pPr>
        <w:numPr>
          <w:ilvl w:val="0"/>
          <w:numId w:val="2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ознакомить родителей с изменениями в пункте 4.1. 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Правил дорожного движения Российской   Федерации, касающимися исполь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зования пешеходами предметов со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световозвращающими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элементами (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световозвращателями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)</w:t>
      </w:r>
    </w:p>
    <w:p w:rsidR="009F45D9" w:rsidRPr="00F66C90" w:rsidRDefault="009F45D9" w:rsidP="00F66C90">
      <w:pPr>
        <w:numPr>
          <w:ilvl w:val="0"/>
          <w:numId w:val="3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разъяснить родителям способы и правила применения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световозвращателей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 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u w:val="single"/>
          <w:lang w:eastAsia="ru-RU"/>
        </w:rPr>
      </w:pPr>
      <w:r w:rsidRPr="00F66C90">
        <w:rPr>
          <w:rFonts w:ascii="Times New Roman" w:hAnsi="Times New Roman"/>
          <w:b/>
          <w:bCs/>
          <w:color w:val="231F20"/>
          <w:sz w:val="24"/>
          <w:szCs w:val="24"/>
          <w:u w:val="single"/>
          <w:lang w:eastAsia="ru-RU"/>
        </w:rPr>
        <w:t>Ход собрания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Уважаемые родители!</w:t>
      </w:r>
    </w:p>
    <w:p w:rsidR="009F45D9" w:rsidRPr="00F66C90" w:rsidRDefault="009F45D9" w:rsidP="00F66C90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Особое внимание, в нашем </w:t>
      </w:r>
      <w:proofErr w:type="spellStart"/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учереждении</w:t>
      </w:r>
      <w:proofErr w:type="spellEnd"/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, уделяется профилактике детского дорожно-транспортного травматизма. Но несмотря на эту работу, ста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тистика по Российской Федерации показывает, что ситуация с детским дорожно-транспортным травматизмом имеет тен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денцию к ухудшению. </w:t>
      </w:r>
    </w:p>
    <w:p w:rsidR="009F45D9" w:rsidRPr="00F66C90" w:rsidRDefault="009F45D9" w:rsidP="00F66C90">
      <w:pPr>
        <w:shd w:val="clear" w:color="auto" w:fill="FFFFFF"/>
        <w:spacing w:after="0" w:line="240" w:lineRule="auto"/>
        <w:ind w:left="48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В Российской Федерации детский дорожно-транспортный травматизм характеризуется высокой смертностью.</w:t>
      </w:r>
    </w:p>
    <w:p w:rsidR="009F45D9" w:rsidRPr="00F66C90" w:rsidRDefault="009F45D9" w:rsidP="00F66C90">
      <w:pPr>
        <w:shd w:val="clear" w:color="auto" w:fill="FFFFFF"/>
        <w:spacing w:after="0" w:line="240" w:lineRule="auto"/>
        <w:ind w:left="3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Медицинские исследования показали, что при падении ма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ленькие дети чаще всего ударяются головой (соотношение веса головы и общей массы тела у ребенка больше, чем у взрослого). Тяжелыми бывают травмы при ударе об острые углы и жесткие конструкции автомобиля. В среднем каждый травмированный ребенок проводит на больничной койке около двух месяцев, а срок реабилитации составляет 8—10 лет. Некоторые дети остаются инвалидами.</w:t>
      </w:r>
    </w:p>
    <w:p w:rsidR="009F45D9" w:rsidRPr="00F66C90" w:rsidRDefault="009F45D9" w:rsidP="00F66C90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Анализ статистики причин и условий, способствующих возникновению ДТП с участием детей, показывает, что детский дорожно-транспортный травматизм имеет ярко выраженный </w:t>
      </w:r>
      <w:r w:rsidRPr="00F66C9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сезонный 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и </w:t>
      </w:r>
      <w:r w:rsidRPr="00F66C9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временной 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характер.</w:t>
      </w:r>
    </w:p>
    <w:p w:rsidR="009F45D9" w:rsidRPr="00F66C90" w:rsidRDefault="009F45D9" w:rsidP="00F66C90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Основная часть ДТП происходит с мая по сентябрь, т. е. во время каникул, когда некоторые сады не работают, а в школе каникулы, дети находятся без присмотра, а дошкольники часто бывают оставлены родителями на попечение детей школьного возраста. Они попадают под колеса автомобилей, когда выбе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гают на улицу, катаясь на велосипедах и роликовых коньках.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  Почти половина ДТП приходится на последние дни неде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ли — пятницу, субботу и воскресенье с 15 до 21 ч. В пятницу увеличивается интенсивность движения, так как многие выезжают за город, и пятница оказывается тем днем, когда опасность на дорогах возрастает.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   Анализ всех ДТП, в которых пострадали дети, показывает, что 80% происшествий происходит на расстоянии, не превы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шающем </w:t>
      </w:r>
      <w:smartTag w:uri="urn:schemas-microsoft-com:office:smarttags" w:element="metricconverter">
        <w:smartTagPr>
          <w:attr w:name="ProductID" w:val="1 км"/>
        </w:smartTagPr>
        <w:r w:rsidRPr="00F66C90">
          <w:rPr>
            <w:rFonts w:ascii="Times New Roman" w:hAnsi="Times New Roman"/>
            <w:color w:val="333333"/>
            <w:sz w:val="24"/>
            <w:szCs w:val="24"/>
            <w:lang w:eastAsia="ru-RU"/>
          </w:rPr>
          <w:t>1 км</w:t>
        </w:r>
      </w:smartTag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от дома, где проживают дети. Дети хорошо знают эту местность, но их самостоятельность приводит к ДТП.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Самый распространенный вид ДТП — наезды на пешехо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 xml:space="preserve">дов. При столкновении автомобиля, скорость которого </w:t>
      </w:r>
      <w:smartTag w:uri="urn:schemas-microsoft-com:office:smarttags" w:element="metricconverter">
        <w:smartTagPr>
          <w:attr w:name="ProductID" w:val="60 км/ч"/>
        </w:smartTagPr>
        <w:r w:rsidRPr="00F66C90">
          <w:rPr>
            <w:rFonts w:ascii="Times New Roman" w:hAnsi="Times New Roman"/>
            <w:color w:val="333333"/>
            <w:sz w:val="24"/>
            <w:szCs w:val="24"/>
            <w:lang w:eastAsia="ru-RU"/>
          </w:rPr>
          <w:t>60 км/ч</w:t>
        </w:r>
      </w:smartTag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, с ребенком, находящимся на дороге, шансов выжить нет. Большинство аварий происходит по вине водителей, находящихся в алкогольном или наркотическом опьянении.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Водители совершают наезды, так как часто не замечают маленьких пешеходов, переходящих улицу без сопровождения взрослых. В последнее время водители совершают наезды на детей, самостоятельно переходящих улицу на пешеходном переходе.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Дошкольники, оказавшиеся на проезжей части дороги без сопровождения взрослых, попадают в аварию по причине того, что не могут самостоятельно ориентироваться в пространстве и не осознают опасности транспортных средств.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Рассмотрим причины ДТП с участием дошкольников. Дети часто при переходе дороги попадают в обманчивую ситуацию, им кажется, что нет опасности и они успеют перейти дорогу. Из-за этого происходит 95% несчастных случаев. В силу воз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растных и психофизиологических особенностей дети не могут это сделать. Некоторые считают, что если видят транспорт, то и водитель их видит и остановится. Однако водитель не видит ребенка из-за его маленького роста, а если видит, то не может быстро остановиться, и транспорт продолжает двигаться даль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ше по инерции. Иногда водитель при виде ребенка не снижает скорости, думает, что ребенок успеет перебежать дорогу. Во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дители воспринимают ребенка как взрослого, не понимая его психофизиологических особенностей. В результате происходит наезд. Существует несколько причин наезда на детей:</w:t>
      </w:r>
    </w:p>
    <w:p w:rsidR="009F45D9" w:rsidRPr="00F66C90" w:rsidRDefault="009F45D9" w:rsidP="00F66C9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Самостоятельный переход проезжей части в неустанов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ленном месте, вне перехода.</w:t>
      </w:r>
    </w:p>
    <w:p w:rsidR="009F45D9" w:rsidRPr="00F66C90" w:rsidRDefault="009F45D9" w:rsidP="00F66C9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Выход на проезжую часть дороги из-за сооружений, впереди стоящего транспорта, зеленых насаждений и других препятствий.</w:t>
      </w:r>
    </w:p>
    <w:p w:rsidR="009F45D9" w:rsidRPr="00F66C90" w:rsidRDefault="009F45D9" w:rsidP="00F66C90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Неподчинение сигналам светофора.</w:t>
      </w:r>
    </w:p>
    <w:p w:rsidR="009F45D9" w:rsidRPr="00F66C90" w:rsidRDefault="009F45D9" w:rsidP="00F66C90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Движение детей по проезжей части дороги при наличии тротуара.</w:t>
      </w:r>
    </w:p>
    <w:p w:rsidR="009F45D9" w:rsidRPr="00F66C90" w:rsidRDefault="009F45D9" w:rsidP="00F66C90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Незнание правил перехода перекрестка.</w:t>
      </w:r>
    </w:p>
    <w:p w:rsidR="009F45D9" w:rsidRPr="00F66C90" w:rsidRDefault="009F45D9" w:rsidP="00F66C90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Игры детей на проезжей части.</w:t>
      </w:r>
    </w:p>
    <w:p w:rsidR="009F45D9" w:rsidRPr="00F66C90" w:rsidRDefault="009F45D9" w:rsidP="00F66C90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Движение детей по проезжей части в направлении, по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путном движению транспортных средств.</w:t>
      </w:r>
    </w:p>
    <w:p w:rsidR="009F45D9" w:rsidRPr="00F66C90" w:rsidRDefault="009F45D9" w:rsidP="00F66C90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Езда на велосипедах, роликовых коньках, самокатах по проезжей части.</w:t>
      </w:r>
    </w:p>
    <w:p w:rsidR="009F45D9" w:rsidRPr="00F66C90" w:rsidRDefault="009F45D9" w:rsidP="00F66C90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 Неправильный выбор места перехода проезжей части при высадке из маршрутного транспорта.</w:t>
      </w:r>
    </w:p>
    <w:p w:rsidR="009F45D9" w:rsidRPr="00F66C90" w:rsidRDefault="009F45D9" w:rsidP="00F66C90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Переход проезжей части не под прямым углом, а по диагонали.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     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   Исследования показывают, что все причины ДТП с уча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стием дошкольников во многом связаны с  психофизиологи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ческими особенностями:</w:t>
      </w:r>
    </w:p>
    <w:p w:rsidR="009F45D9" w:rsidRPr="00F66C90" w:rsidRDefault="009F45D9" w:rsidP="00F66C90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незрелость, неспособность правильно оценить обста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новку;</w:t>
      </w:r>
    </w:p>
    <w:p w:rsidR="009F45D9" w:rsidRPr="00F66C90" w:rsidRDefault="009F45D9" w:rsidP="00F66C90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быстрое образование условных рефлексов и их исчезно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вение;</w:t>
      </w:r>
    </w:p>
    <w:p w:rsidR="009F45D9" w:rsidRPr="00F66C90" w:rsidRDefault="009F45D9" w:rsidP="00F66C90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потребность в движении, которая преобладает над осто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рожностью;</w:t>
      </w:r>
    </w:p>
    <w:p w:rsidR="009F45D9" w:rsidRPr="00F66C90" w:rsidRDefault="009F45D9" w:rsidP="00F66C90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стремление подражать взрослым, переоценка своих возможностей, специфичность реакции на приближаю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щийся автомобиль",</w:t>
      </w:r>
    </w:p>
    <w:p w:rsidR="009F45D9" w:rsidRPr="00F66C90" w:rsidRDefault="009F45D9" w:rsidP="00F66C90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proofErr w:type="spellStart"/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несформированность</w:t>
      </w:r>
      <w:proofErr w:type="spellEnd"/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координации движений;</w:t>
      </w:r>
    </w:p>
    <w:p w:rsidR="009F45D9" w:rsidRPr="00F66C90" w:rsidRDefault="009F45D9" w:rsidP="00F66C90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неразвитость бокового зрения;</w:t>
      </w:r>
    </w:p>
    <w:p w:rsidR="009F45D9" w:rsidRPr="00F66C90" w:rsidRDefault="009F45D9" w:rsidP="00F66C90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неумение сопоставлять скорость и расстояние;</w:t>
      </w:r>
    </w:p>
    <w:p w:rsidR="009F45D9" w:rsidRPr="00F66C90" w:rsidRDefault="009F45D9" w:rsidP="00F66C90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отсутствие навыков ориентации в пространстве и др.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</w:pPr>
      <w:r w:rsidRPr="00F66C90">
        <w:rPr>
          <w:rFonts w:ascii="Times New Roman" w:hAnsi="Times New Roman"/>
          <w:color w:val="0070C0"/>
          <w:sz w:val="24"/>
          <w:szCs w:val="24"/>
          <w:lang w:eastAsia="ru-RU"/>
        </w:rPr>
        <w:t> </w:t>
      </w:r>
      <w:r w:rsidRPr="00F66C90">
        <w:rPr>
          <w:rFonts w:ascii="Times New Roman" w:hAnsi="Times New Roman"/>
          <w:b/>
          <w:bCs/>
          <w:color w:val="0070C0"/>
          <w:sz w:val="24"/>
          <w:szCs w:val="24"/>
          <w:u w:val="single"/>
          <w:lang w:eastAsia="ru-RU"/>
        </w:rPr>
        <w:t>Причины возникновения ДТП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1. Самостоятельное нахож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дение на улице и в жилой зоне, во дворах, на тротуа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рах, возле гаражей.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2. Халатное отношение взрослых, находящихся на улице с детьми (остав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ление без присмотра).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3. Отсутствие детских кресел или сидение ребенка рядом с водителем.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4. Недержание детей за руку при переходе дороги и в местах интенсивного движения автомобилей      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5. Нарушение ПДД взрослыми совместно с детьми</w:t>
      </w:r>
    </w:p>
    <w:p w:rsidR="009F45D9" w:rsidRPr="00F66C90" w:rsidRDefault="009F45D9" w:rsidP="00F66C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F45D9" w:rsidRPr="00F66C90" w:rsidRDefault="009F45D9" w:rsidP="00F66C90">
      <w:pPr>
        <w:pStyle w:val="a3"/>
        <w:shd w:val="clear" w:color="auto" w:fill="FFFFFF"/>
        <w:spacing w:before="0" w:beforeAutospacing="0" w:after="0" w:afterAutospacing="0"/>
        <w:rPr>
          <w:color w:val="0070C0"/>
          <w:u w:val="single"/>
        </w:rPr>
      </w:pPr>
      <w:r w:rsidRPr="00F66C90">
        <w:rPr>
          <w:rStyle w:val="a5"/>
          <w:color w:val="0070C0"/>
          <w:u w:val="single"/>
        </w:rPr>
        <w:t>Разработка модели профилактика детского дорожно-транспортного травматизма.</w:t>
      </w:r>
    </w:p>
    <w:p w:rsidR="009F45D9" w:rsidRPr="00F66C90" w:rsidRDefault="009F45D9" w:rsidP="00F66C9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66C90">
        <w:rPr>
          <w:color w:val="333333"/>
        </w:rPr>
        <w:t> Статистика ДТП в нашем поселке показывает, что профилактическая работа необходима. Как всегда, успех образовательного процесса будет зависеть от взаимодействия всех участников педагогического процесса.</w:t>
      </w:r>
    </w:p>
    <w:p w:rsidR="009F45D9" w:rsidRPr="00F66C90" w:rsidRDefault="009F45D9" w:rsidP="00F66C9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66C90">
        <w:rPr>
          <w:color w:val="333333"/>
        </w:rPr>
        <w:t xml:space="preserve">    Поэтому необходимо проводить профилактическую работу среди дошкольного возраста и их родителей. Установлено, что всегда знания и поведение на улице соответствуют друг другу. Провокационные приемы показывают, что дети знают, но поступают по-другому. При обучении детей основам безопасности на дорогах необходимо:</w:t>
      </w:r>
    </w:p>
    <w:p w:rsidR="009F45D9" w:rsidRPr="00F66C90" w:rsidRDefault="009F45D9" w:rsidP="00F66C90">
      <w:pPr>
        <w:numPr>
          <w:ilvl w:val="0"/>
          <w:numId w:val="14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развивать познавательные процессы (восприятие, память, внимание, воображение, мышление, речь) и эмоци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онально-волевые качества, необходимые для ориентации на улицах;</w:t>
      </w:r>
    </w:p>
    <w:p w:rsidR="009F45D9" w:rsidRPr="00F66C90" w:rsidRDefault="009F45D9" w:rsidP="00F66C90">
      <w:pPr>
        <w:numPr>
          <w:ilvl w:val="0"/>
          <w:numId w:val="14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формировать и развивать умения и навыки безопасного поведения на улицах и превращать их в привычки и стерео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типы.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Современные условия дорожно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го движения предъявляют ко всем его участникам очень высокие тре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бования. Взрослые и дети должны ориентироваться в сложной дорож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ной обстановке, обладать способно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стью предвидеть развитие транспорт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ных ситуаций, быть максимально вни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мательными и предупредительными друг к другу.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Основным видом дорожных про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исшествий с участием детей являют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ся наезды на пешеходов.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Основная доля наездов на пешехо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дов со смертельным исходом прихо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дится на тёмное время суток, когда во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дитель не имеет возможности увидеть вышедших на проезжую часть людей.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Отмечается значительный рост ДТП с участием детей-пешеходов в тёплое время года.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Это связано с тем, что, начиная с весны, дети много времени проводят на улице. При этом снижение контро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ля со стороны родителей за организа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цией деятельности детей в свободное время приводит к тому, что дети пре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доставлены сами себе.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По времени суток самый высокий показатель ДТП с участием детей- пешеходов в интервале с 15:00 до 18:00 ( 28%), с 18:00 – 21.00 (24%).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Основная доля наездов на пеше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ходов со смертельным исходом при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ходится на тёмное время суток, когда водитель не имеет возможности уви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деть вышедших на проезжую часть лю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дей. Улучшение видимости пешехода становится важным способом защиты, особенно в условиях недостаточной освещённости улично-дорожной сети.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В связи с этим хотим обратить ваше внимание на такие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жизнесберегающие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приспособления, как предметы со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световозвращающими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элементами.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Световозвращающие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элементы (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) — это элемен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ты, изготовленные из специальных ма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териалов, обладающих способностью отражать луч света обратно к источни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ку («возвращать свет»).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Световозвращающие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элементы повышают видимость пешеходов на неосвещённой дороге и значитель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но снижают риск возникновения дорожно-транспортных происше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ствий с их участием.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При движении с ближним светом фар водитель автомобиля способен увидеть пешехода на дороге на рас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стоянии 25-50 м. Если пешеход при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меняет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световозвращатель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, то это рас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стояние увеличивается до 150-200 м. А при движении автомобиля с даль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ним светом фар дистанция, на которой пешеход становится виден, с примене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нием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световозвращателей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увеличива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ется со 100 м до 350 м. Это даёт води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телю 15-25 секунд для принятия ре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шения.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Мы не можем повлиять на продол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жительность светового дня, но мы мо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жем дать возможность водителю за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благовременно заметить пешехода, до того как автомобиль приблизится к нему на опасное расстояние.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Научными исследованиями, в част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ности проведёнными в Швеции, дока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зано, что полностью одетый в чёрное человек с небольшой биркой из свето- возвращающего материала размером 5-6 см виден с большего расстоя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ния, чем человек, полностью одетый в белое.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</w:pPr>
      <w:r w:rsidRPr="00F66C90">
        <w:rPr>
          <w:rFonts w:ascii="Times New Roman" w:hAnsi="Times New Roman"/>
          <w:iCs/>
          <w:color w:val="0070C0"/>
          <w:sz w:val="24"/>
          <w:szCs w:val="24"/>
          <w:u w:val="single"/>
          <w:lang w:eastAsia="ru-RU"/>
        </w:rPr>
        <w:t xml:space="preserve">Мы предлагаем позаботиться о безопасности детей с помощью </w:t>
      </w:r>
      <w:proofErr w:type="spellStart"/>
      <w:r w:rsidRPr="00F66C90">
        <w:rPr>
          <w:rFonts w:ascii="Times New Roman" w:hAnsi="Times New Roman"/>
          <w:iCs/>
          <w:color w:val="0070C0"/>
          <w:sz w:val="24"/>
          <w:szCs w:val="24"/>
          <w:u w:val="single"/>
          <w:lang w:eastAsia="ru-RU"/>
        </w:rPr>
        <w:t>световозвращателей</w:t>
      </w:r>
      <w:proofErr w:type="spellEnd"/>
      <w:r w:rsidRPr="00F66C90">
        <w:rPr>
          <w:rFonts w:ascii="Times New Roman" w:hAnsi="Times New Roman"/>
          <w:iCs/>
          <w:color w:val="0070C0"/>
          <w:sz w:val="24"/>
          <w:szCs w:val="24"/>
          <w:u w:val="single"/>
          <w:lang w:eastAsia="ru-RU"/>
        </w:rPr>
        <w:t>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На практике можно встретить большое количество разных средств защиты людей на дороге в темноте, имеющих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световозвращающую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по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верхность.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— Правила).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Согласно новой редакции Правил с 1 июля 2015 года при переходе до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роги и движении по обочинам или краю проезжей части в тёмное время суток или в условиях недостаточной видимости пешеходам рекомендует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ся, а вне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насёленных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пунктов пешехо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ды обязаны иметь при себе предме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ты со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световозвращающими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элемен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тами и обеспечивать видимость этих предметов водителями транспортных средств.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Самый простой способ бытового поверхностного определения свето- возвращающий материал перед вами или нет — сфотографировать свето- возвращающий элемент мобильным телефоном с использованием встро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енной вспышки, желательно с неко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торого расстояния (не менее 3-5 м) или направить на него луч фонари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ка. Качественный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световозвращатель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будет ярко светиться, а 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lastRenderedPageBreak/>
        <w:t>плохой све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титься не будет или будет светить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ся слабо. Встречаются некоторые «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псевдосветовозвращатели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» с КС 15-20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cd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/lxxm</w:t>
      </w:r>
      <w:r w:rsidRPr="00F66C90">
        <w:rPr>
          <w:rFonts w:ascii="Times New Roman" w:hAnsi="Times New Roman"/>
          <w:color w:val="231F20"/>
          <w:sz w:val="24"/>
          <w:szCs w:val="24"/>
          <w:vertAlign w:val="superscript"/>
          <w:lang w:eastAsia="ru-RU"/>
        </w:rPr>
        <w:t>2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. Разницу, например, между КС 300 и 600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cd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/lxxm</w:t>
      </w:r>
      <w:r w:rsidRPr="00F66C90">
        <w:rPr>
          <w:rFonts w:ascii="Times New Roman" w:hAnsi="Times New Roman"/>
          <w:color w:val="231F20"/>
          <w:sz w:val="24"/>
          <w:szCs w:val="24"/>
          <w:vertAlign w:val="superscript"/>
          <w:lang w:eastAsia="ru-RU"/>
        </w:rPr>
        <w:t>2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 само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стоятельно определить невозможно. Однако при освещении мощным ис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точником света (фарами) дальность обнаружения одинаковых по разме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ру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световозвращающих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элементов, но с разным КС, будет значительно отли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чаться.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с низким КС можно рекомендовать только как декоративные элементы оформле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ния. Никакой функции безопасности они не несут;</w:t>
      </w:r>
    </w:p>
    <w:p w:rsidR="009F45D9" w:rsidRPr="00F66C90" w:rsidRDefault="009F45D9" w:rsidP="00F66C90">
      <w:pPr>
        <w:numPr>
          <w:ilvl w:val="0"/>
          <w:numId w:val="4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площади </w:t>
      </w:r>
      <w:proofErr w:type="spellStart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световозвращающей</w:t>
      </w:r>
      <w:proofErr w:type="spellEnd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поверхности — из несколь</w:t>
      </w: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ких </w:t>
      </w:r>
      <w:proofErr w:type="spellStart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световозвращателей</w:t>
      </w:r>
      <w:proofErr w:type="spellEnd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одинако</w:t>
      </w: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вым КС более заметным будет тот </w:t>
      </w:r>
      <w:proofErr w:type="spellStart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све</w:t>
      </w: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товозвращатель</w:t>
      </w:r>
      <w:proofErr w:type="spellEnd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 которого больше площадь </w:t>
      </w:r>
      <w:proofErr w:type="spellStart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световозвращающей</w:t>
      </w:r>
      <w:proofErr w:type="spellEnd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</w:t>
      </w: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верхности;</w:t>
      </w:r>
    </w:p>
    <w:p w:rsidR="009F45D9" w:rsidRPr="00F66C90" w:rsidRDefault="009F45D9" w:rsidP="00F66C90">
      <w:pPr>
        <w:numPr>
          <w:ilvl w:val="0"/>
          <w:numId w:val="4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наличию </w:t>
      </w:r>
      <w:proofErr w:type="spellStart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фталатов</w:t>
      </w:r>
      <w:proofErr w:type="spellEnd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Фталаты</w:t>
      </w:r>
      <w:proofErr w:type="spellEnd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это химические вещества, это соли и эфиры фталевой (ортофталевой) кислоты, которые благодаря своей низ</w:t>
      </w: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кой стоимости очень широко используются в промышленности для прида</w:t>
      </w: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мягкости, прочности, гибкости и эластичности пластиковым изделиям.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В настоящее время для обеспече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ния безопасности на дорогах свето- возвращающие материалы использу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ются при изготовлении предметов са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мых различных форм и размеров, ко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торые делятся на две группы: съёмные и несъёмные.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Съёмные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световозвращающие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элементы на ПВХ-основе — это из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делия, прикрепляемые к одежде, го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ловному убору, надеваемые на какую- либо часть тела или предметы: сумки, рюкзаки, детские коляски, велосипе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ды, ролики и др.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Их можно легко крепить и снимать. Размещать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следу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ет таким образом, чтобы при перехо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де или движении по проезжей части на них попадал свет фар автомобилей и тем самым привлекал внимание во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дителей.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Одними из наиболее востребован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ных съёмных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световозвращающих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из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делий являются навесные брелоки,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стикеры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, значки, браслеты, накладки на спицы колёс велосипеда, жилеты.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Задача родителей объяснить, что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световозвращающие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аксессуары яв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ляются не предметом для развлече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ния, а имеют важное значение для сохранения здоровья, а зачастую и жизни ребёнка.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(Как вариант, можно купить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световозвращающую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ленту и нашить её на обычную одежду. У этого способа есть свои недостатки — на каждые брюки или куртку нужно нашивать от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дельную ленту. Но бесспорное досто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инство данного способа —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вращатель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всегда с собой, его не нуж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но надевать и снимать.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</w:pPr>
      <w:r w:rsidRPr="00F66C90"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  <w:t>              </w:t>
      </w:r>
      <w:proofErr w:type="spellStart"/>
      <w:r w:rsidRPr="00F66C90">
        <w:rPr>
          <w:rFonts w:ascii="Times New Roman" w:hAnsi="Times New Roman"/>
          <w:b/>
          <w:bCs/>
          <w:color w:val="0070C0"/>
          <w:sz w:val="24"/>
          <w:szCs w:val="24"/>
          <w:u w:val="single"/>
          <w:lang w:eastAsia="ru-RU"/>
        </w:rPr>
        <w:t>Световозвращающие</w:t>
      </w:r>
      <w:proofErr w:type="spellEnd"/>
      <w:r w:rsidRPr="00F66C90">
        <w:rPr>
          <w:rFonts w:ascii="Times New Roman" w:hAnsi="Times New Roman"/>
          <w:b/>
          <w:bCs/>
          <w:color w:val="0070C0"/>
          <w:sz w:val="24"/>
          <w:szCs w:val="24"/>
          <w:u w:val="single"/>
          <w:lang w:eastAsia="ru-RU"/>
        </w:rPr>
        <w:t xml:space="preserve">  элементы  используются:</w:t>
      </w:r>
    </w:p>
    <w:p w:rsidR="009F45D9" w:rsidRPr="00F66C90" w:rsidRDefault="009F45D9" w:rsidP="00F66C90">
      <w:pPr>
        <w:numPr>
          <w:ilvl w:val="0"/>
          <w:numId w:val="5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на верхней одежде, обуви, шапках;</w:t>
      </w:r>
    </w:p>
    <w:p w:rsidR="009F45D9" w:rsidRPr="00F66C90" w:rsidRDefault="009F45D9" w:rsidP="00F66C90">
      <w:pPr>
        <w:numPr>
          <w:ilvl w:val="0"/>
          <w:numId w:val="5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на рюкзаках, сумках, папках и дру</w:t>
      </w: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гих предметах;</w:t>
      </w:r>
    </w:p>
    <w:p w:rsidR="009F45D9" w:rsidRPr="00F66C90" w:rsidRDefault="009F45D9" w:rsidP="00F66C90">
      <w:pPr>
        <w:numPr>
          <w:ilvl w:val="0"/>
          <w:numId w:val="5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на колясках, велосипедах, самокатах, роликах, санках и т.д.;</w:t>
      </w:r>
    </w:p>
    <w:p w:rsidR="009F45D9" w:rsidRPr="00F66C90" w:rsidRDefault="009F45D9" w:rsidP="00F66C90">
      <w:pPr>
        <w:numPr>
          <w:ilvl w:val="0"/>
          <w:numId w:val="5"/>
        </w:num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>велошлеме</w:t>
      </w:r>
      <w:proofErr w:type="spellEnd"/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специальной за</w:t>
      </w:r>
      <w:r w:rsidRPr="00F66C90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щитной амуниции велосипедиста и роллера.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</w:pPr>
      <w:r w:rsidRPr="00F66C90">
        <w:rPr>
          <w:rFonts w:ascii="Times New Roman" w:hAnsi="Times New Roman"/>
          <w:b/>
          <w:bCs/>
          <w:color w:val="0070C0"/>
          <w:sz w:val="24"/>
          <w:szCs w:val="24"/>
          <w:u w:val="single"/>
          <w:lang w:eastAsia="ru-RU"/>
        </w:rPr>
        <w:t>                Правила   применения   </w:t>
      </w:r>
      <w:proofErr w:type="spellStart"/>
      <w:r w:rsidRPr="00F66C90">
        <w:rPr>
          <w:rFonts w:ascii="Times New Roman" w:hAnsi="Times New Roman"/>
          <w:b/>
          <w:bCs/>
          <w:color w:val="0070C0"/>
          <w:sz w:val="24"/>
          <w:szCs w:val="24"/>
          <w:u w:val="single"/>
          <w:lang w:eastAsia="ru-RU"/>
        </w:rPr>
        <w:t>световозвращателей</w:t>
      </w:r>
      <w:proofErr w:type="spellEnd"/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Приобретая одежду ребёнку, нужно обратить внимание на наличие на ней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световозвращателей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нужно при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креплять к верхней одежде, рюкзакам, сумкам, так, чтобы при переходе через проезжую часть на них попадал свет фар автомобилей и они всегда были видны водителю. Оптимальная высота размещения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световозвращателей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— от 80 см до 1 м от поверхности земли (пола}. Желательно, чтобы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вращатель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свободно свисал на шнурке.</w:t>
      </w:r>
    </w:p>
    <w:p w:rsidR="009F45D9" w:rsidRPr="00F66C90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Для обеспечения безопасности сво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его ребёнка родители должны приоб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рести для него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световозвращателями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и контролировать, чтобы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световоз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вращатели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 xml:space="preserve"> (съёмные или несъёмные) присутствовали у него всегда, неза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 xml:space="preserve">висимо от времени суток и времени года. Но даже имея на одежде </w:t>
      </w:r>
      <w:proofErr w:type="spellStart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свето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возвращатель</w:t>
      </w:r>
      <w:proofErr w:type="spellEnd"/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t>, дети-пешеходы долж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ны знать и соблюдать правила безо</w:t>
      </w:r>
      <w:r w:rsidRPr="00F66C90">
        <w:rPr>
          <w:rFonts w:ascii="Times New Roman" w:hAnsi="Times New Roman"/>
          <w:color w:val="231F20"/>
          <w:sz w:val="24"/>
          <w:szCs w:val="24"/>
          <w:lang w:eastAsia="ru-RU"/>
        </w:rPr>
        <w:softHyphen/>
        <w:t>пасного поведения на дороге.</w:t>
      </w:r>
    </w:p>
    <w:p w:rsidR="009F45D9" w:rsidRPr="00F66C90" w:rsidRDefault="009F45D9" w:rsidP="00F66C9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FF0000"/>
          <w:sz w:val="32"/>
          <w:szCs w:val="32"/>
          <w:u w:val="single"/>
          <w:lang w:eastAsia="ru-RU"/>
        </w:rPr>
      </w:pPr>
      <w:r w:rsidRPr="00F66C90">
        <w:rPr>
          <w:rFonts w:ascii="Times New Roman" w:hAnsi="Times New Roman"/>
          <w:color w:val="FF0000"/>
          <w:sz w:val="32"/>
          <w:szCs w:val="32"/>
          <w:u w:val="single"/>
          <w:lang w:eastAsia="ru-RU"/>
        </w:rPr>
        <w:t>Памятки для родителей</w:t>
      </w:r>
    </w:p>
    <w:p w:rsidR="009F45D9" w:rsidRPr="00F66C90" w:rsidRDefault="009F45D9" w:rsidP="00F66C9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0070C0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   </w:t>
      </w:r>
      <w:r w:rsidRPr="00F66C90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>Как переходить дорогу</w:t>
      </w:r>
    </w:p>
    <w:p w:rsidR="009F45D9" w:rsidRPr="00F66C90" w:rsidRDefault="009F45D9" w:rsidP="00F66C90">
      <w:pPr>
        <w:shd w:val="clear" w:color="auto" w:fill="FFFFFF"/>
        <w:spacing w:after="0" w:line="240" w:lineRule="atLeast"/>
        <w:ind w:left="18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Уважаемые родители, помните, что вы являетесь приме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ром для подражания для своего ребенка.     Соблюдайте правила дорожного движения и никогда не нарушайте их, особенно в присутствии ребенка.</w:t>
      </w:r>
    </w:p>
    <w:p w:rsidR="009F45D9" w:rsidRPr="00F66C90" w:rsidRDefault="009F45D9" w:rsidP="00F66C90">
      <w:pPr>
        <w:pStyle w:val="a7"/>
        <w:numPr>
          <w:ilvl w:val="0"/>
          <w:numId w:val="26"/>
        </w:numPr>
        <w:shd w:val="clear" w:color="auto" w:fill="FFFFFF"/>
        <w:spacing w:after="0" w:line="240" w:lineRule="atLeast"/>
        <w:ind w:left="18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При переходе проезжей части дороги остановитесь, посмотрите по сторонам, убедитесь в безопасности, тогда переходите.</w:t>
      </w:r>
    </w:p>
    <w:p w:rsidR="009F45D9" w:rsidRPr="00F66C90" w:rsidRDefault="009F45D9" w:rsidP="00F66C90">
      <w:pPr>
        <w:pStyle w:val="a7"/>
        <w:numPr>
          <w:ilvl w:val="0"/>
          <w:numId w:val="26"/>
        </w:numPr>
        <w:shd w:val="clear" w:color="auto" w:fill="FFFFFF"/>
        <w:spacing w:after="0" w:line="240" w:lineRule="atLeast"/>
        <w:ind w:left="18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Переходите дорогу только на зеленый свет светофора.</w:t>
      </w:r>
    </w:p>
    <w:p w:rsidR="009F45D9" w:rsidRPr="00F66C90" w:rsidRDefault="009F45D9" w:rsidP="00F66C90">
      <w:pPr>
        <w:pStyle w:val="a7"/>
        <w:numPr>
          <w:ilvl w:val="0"/>
          <w:numId w:val="26"/>
        </w:numPr>
        <w:shd w:val="clear" w:color="auto" w:fill="FFFFFF"/>
        <w:spacing w:after="0" w:line="240" w:lineRule="atLeast"/>
        <w:ind w:left="18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При переходе дороги крепко держите ребенка за руку, не отвлекайтесь, не разговаривайте, не пользуйтесь мобильным телефоном.</w:t>
      </w:r>
    </w:p>
    <w:p w:rsidR="009F45D9" w:rsidRPr="00F66C90" w:rsidRDefault="009F45D9" w:rsidP="00F66C90">
      <w:pPr>
        <w:pStyle w:val="a7"/>
        <w:numPr>
          <w:ilvl w:val="0"/>
          <w:numId w:val="28"/>
        </w:numPr>
        <w:shd w:val="clear" w:color="auto" w:fill="FFFFFF"/>
        <w:spacing w:after="0" w:line="240" w:lineRule="atLeast"/>
        <w:ind w:left="18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 перебегайте дорогу перед близко идущим транспортом и в неустановленном месте.</w:t>
      </w:r>
    </w:p>
    <w:p w:rsidR="009F45D9" w:rsidRPr="00F66C90" w:rsidRDefault="009F45D9" w:rsidP="00F66C90">
      <w:pPr>
        <w:pStyle w:val="a7"/>
        <w:numPr>
          <w:ilvl w:val="0"/>
          <w:numId w:val="28"/>
        </w:numPr>
        <w:shd w:val="clear" w:color="auto" w:fill="FFFFFF"/>
        <w:spacing w:after="0" w:line="240" w:lineRule="atLeast"/>
        <w:ind w:left="18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Обучайте ребенка. Этот процесс должен быть непре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рывным.</w:t>
      </w:r>
    </w:p>
    <w:p w:rsidR="009F45D9" w:rsidRPr="00F66C90" w:rsidRDefault="009F45D9" w:rsidP="00F66C90">
      <w:pPr>
        <w:pStyle w:val="a7"/>
        <w:numPr>
          <w:ilvl w:val="0"/>
          <w:numId w:val="28"/>
        </w:numPr>
        <w:shd w:val="clear" w:color="auto" w:fill="FFFFFF"/>
        <w:spacing w:after="0" w:line="240" w:lineRule="atLeast"/>
        <w:ind w:left="18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Хвалите ребенка за правильные действия при переходе дороги.</w:t>
      </w:r>
    </w:p>
    <w:p w:rsidR="009F45D9" w:rsidRPr="00F66C90" w:rsidRDefault="009F45D9" w:rsidP="00F66C90">
      <w:pPr>
        <w:pStyle w:val="a7"/>
        <w:numPr>
          <w:ilvl w:val="0"/>
          <w:numId w:val="28"/>
        </w:numPr>
        <w:shd w:val="clear" w:color="auto" w:fill="FFFFFF"/>
        <w:spacing w:after="0" w:line="240" w:lineRule="atLeast"/>
        <w:ind w:left="18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sz w:val="24"/>
          <w:szCs w:val="24"/>
          <w:lang w:eastAsia="ru-RU"/>
        </w:rPr>
        <w:t>Обращайте внимание на детей, оставленных без при</w:t>
      </w:r>
      <w:r w:rsidRPr="00F66C90">
        <w:rPr>
          <w:rFonts w:ascii="Times New Roman" w:hAnsi="Times New Roman"/>
          <w:sz w:val="24"/>
          <w:szCs w:val="24"/>
          <w:lang w:eastAsia="ru-RU"/>
        </w:rPr>
        <w:softHyphen/>
        <w:t>смотра взрослых и нарушающих ПДД.</w:t>
      </w:r>
    </w:p>
    <w:p w:rsidR="009F45D9" w:rsidRPr="00F66C90" w:rsidRDefault="009F45D9" w:rsidP="00F66C90">
      <w:pPr>
        <w:pStyle w:val="a7"/>
        <w:shd w:val="clear" w:color="auto" w:fill="FFFFFF"/>
        <w:spacing w:after="0" w:line="240" w:lineRule="atLeast"/>
        <w:ind w:left="-36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9F45D9" w:rsidRPr="00F66C90" w:rsidRDefault="009F45D9" w:rsidP="00F66C90">
      <w:pPr>
        <w:shd w:val="clear" w:color="auto" w:fill="FFFFFF"/>
        <w:spacing w:after="0" w:line="240" w:lineRule="atLeast"/>
        <w:ind w:left="850"/>
        <w:jc w:val="center"/>
        <w:rPr>
          <w:rFonts w:ascii="Times New Roman" w:hAnsi="Times New Roman"/>
          <w:color w:val="0070C0"/>
          <w:sz w:val="24"/>
          <w:szCs w:val="24"/>
          <w:lang w:eastAsia="ru-RU"/>
        </w:rPr>
      </w:pPr>
      <w:r w:rsidRPr="00F66C90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>Воспитание в детях законопослушного поведения на дороге</w:t>
      </w:r>
    </w:p>
    <w:p w:rsidR="009F45D9" w:rsidRPr="00F66C90" w:rsidRDefault="009F45D9" w:rsidP="00F66C90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66C90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eastAsia="ru-RU"/>
        </w:rPr>
        <w:t>При движении по тротуару:</w:t>
      </w:r>
    </w:p>
    <w:p w:rsidR="009F45D9" w:rsidRPr="00F66C90" w:rsidRDefault="009F45D9" w:rsidP="00F66C90">
      <w:pPr>
        <w:numPr>
          <w:ilvl w:val="0"/>
          <w:numId w:val="22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Придерживайтесь правой стороны.</w:t>
      </w:r>
    </w:p>
    <w:p w:rsidR="009F45D9" w:rsidRPr="00F66C90" w:rsidRDefault="009F45D9" w:rsidP="00F66C90">
      <w:pPr>
        <w:numPr>
          <w:ilvl w:val="0"/>
          <w:numId w:val="22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Взрослый должен находиться со стороны проезжей части.</w:t>
      </w:r>
    </w:p>
    <w:p w:rsidR="009F45D9" w:rsidRPr="00F66C90" w:rsidRDefault="009F45D9" w:rsidP="00F66C90">
      <w:pPr>
        <w:numPr>
          <w:ilvl w:val="0"/>
          <w:numId w:val="22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Если тротуар находится рядом с дорогой, родители долж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ны держать ребенка за руку.</w:t>
      </w:r>
    </w:p>
    <w:p w:rsidR="009F45D9" w:rsidRPr="00F66C90" w:rsidRDefault="009F45D9" w:rsidP="00F66C90">
      <w:pPr>
        <w:numPr>
          <w:ilvl w:val="0"/>
          <w:numId w:val="22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Приучите ребенка внимательно наблюдать за выездом машин со двора.</w:t>
      </w:r>
    </w:p>
    <w:p w:rsidR="009F45D9" w:rsidRPr="00F66C90" w:rsidRDefault="009F45D9" w:rsidP="00F66C90">
      <w:pPr>
        <w:numPr>
          <w:ilvl w:val="0"/>
          <w:numId w:val="22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 приучайте детей выходить на проезжую часть, коляс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ки, санки везите только по тротуару.</w:t>
      </w:r>
    </w:p>
    <w:p w:rsidR="009F45D9" w:rsidRPr="00F66C90" w:rsidRDefault="009F45D9" w:rsidP="00F66C90">
      <w:pPr>
        <w:shd w:val="clear" w:color="auto" w:fill="FFFFFF"/>
        <w:spacing w:after="0" w:line="240" w:lineRule="atLeast"/>
        <w:ind w:left="331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eastAsia="ru-RU"/>
        </w:rPr>
        <w:t>Готовясь перейти дорогу</w:t>
      </w:r>
      <w:r w:rsidRPr="00F66C90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9F45D9" w:rsidRPr="00F66C90" w:rsidRDefault="009F45D9" w:rsidP="00F66C90">
      <w:pPr>
        <w:numPr>
          <w:ilvl w:val="0"/>
          <w:numId w:val="23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Остановитесь, осмотрите проезжую часть.</w:t>
      </w:r>
    </w:p>
    <w:p w:rsidR="009F45D9" w:rsidRPr="00F66C90" w:rsidRDefault="009F45D9" w:rsidP="00F66C90">
      <w:pPr>
        <w:numPr>
          <w:ilvl w:val="0"/>
          <w:numId w:val="23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Развивайте у ребенка наблюдательность за дорогой.</w:t>
      </w:r>
    </w:p>
    <w:p w:rsidR="009F45D9" w:rsidRPr="00F66C90" w:rsidRDefault="009F45D9" w:rsidP="00F66C90">
      <w:pPr>
        <w:numPr>
          <w:ilvl w:val="0"/>
          <w:numId w:val="23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Подчеркивайте свои движения: поворот головы, останов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ка для осмотра дороги, остановка для пропуска автомобилей.</w:t>
      </w:r>
    </w:p>
    <w:p w:rsidR="009F45D9" w:rsidRPr="00F66C90" w:rsidRDefault="009F45D9" w:rsidP="00F66C90">
      <w:pPr>
        <w:numPr>
          <w:ilvl w:val="0"/>
          <w:numId w:val="23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Учите ребенка всматриваться вдаль, различать прибли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жающиеся машины.</w:t>
      </w:r>
    </w:p>
    <w:p w:rsidR="009F45D9" w:rsidRPr="00F66C90" w:rsidRDefault="009F45D9" w:rsidP="00F66C90">
      <w:pPr>
        <w:numPr>
          <w:ilvl w:val="0"/>
          <w:numId w:val="23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 стойте с ребенком на краю тротуара.</w:t>
      </w:r>
    </w:p>
    <w:p w:rsidR="009F45D9" w:rsidRPr="00F66C90" w:rsidRDefault="009F45D9" w:rsidP="00F66C90">
      <w:pPr>
        <w:numPr>
          <w:ilvl w:val="0"/>
          <w:numId w:val="23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Обратите внимание ребенка на транспортное </w:t>
      </w:r>
      <w:proofErr w:type="spellStart"/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средство,готовящееся</w:t>
      </w:r>
      <w:proofErr w:type="spellEnd"/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 повороту, расскажите о сигналах указателей поворота машин.</w:t>
      </w:r>
    </w:p>
    <w:p w:rsidR="009F45D9" w:rsidRPr="00F66C90" w:rsidRDefault="009F45D9" w:rsidP="00F66C90">
      <w:pPr>
        <w:numPr>
          <w:ilvl w:val="0"/>
          <w:numId w:val="23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Покажите, как транспортное средство останавливается у перехода, движется по инерции.</w:t>
      </w:r>
    </w:p>
    <w:p w:rsidR="009F45D9" w:rsidRPr="00F66C90" w:rsidRDefault="009F45D9" w:rsidP="00F66C90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66C90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eastAsia="ru-RU"/>
        </w:rPr>
        <w:t>При переходе проезжей части:</w:t>
      </w:r>
    </w:p>
    <w:p w:rsidR="009F45D9" w:rsidRPr="00F66C90" w:rsidRDefault="009F45D9" w:rsidP="00F66C90">
      <w:pPr>
        <w:numPr>
          <w:ilvl w:val="0"/>
          <w:numId w:val="24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Переходите улицу только по пешеходному переходу или на перекрестке.</w:t>
      </w:r>
    </w:p>
    <w:p w:rsidR="009F45D9" w:rsidRPr="00F66C90" w:rsidRDefault="009F45D9" w:rsidP="00F66C90">
      <w:pPr>
        <w:numPr>
          <w:ilvl w:val="0"/>
          <w:numId w:val="24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Идите только на зеленый свет светофора.</w:t>
      </w:r>
    </w:p>
    <w:p w:rsidR="009F45D9" w:rsidRPr="00F66C90" w:rsidRDefault="009F45D9" w:rsidP="00F66C90">
      <w:pPr>
        <w:numPr>
          <w:ilvl w:val="0"/>
          <w:numId w:val="24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Выходя на проезжую часть, прекращайте разговоры.</w:t>
      </w:r>
    </w:p>
    <w:p w:rsidR="009F45D9" w:rsidRPr="00F66C90" w:rsidRDefault="009F45D9" w:rsidP="00F66C90">
      <w:pPr>
        <w:numPr>
          <w:ilvl w:val="0"/>
          <w:numId w:val="24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 спешите, не бегите, переходите дорогу размеренно.</w:t>
      </w:r>
    </w:p>
    <w:p w:rsidR="009F45D9" w:rsidRPr="00F66C90" w:rsidRDefault="009F45D9" w:rsidP="00F66C90">
      <w:pPr>
        <w:numPr>
          <w:ilvl w:val="0"/>
          <w:numId w:val="24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 переходите улицу под углом, объясните ребенку, что так хуже видно дорогу.</w:t>
      </w:r>
    </w:p>
    <w:p w:rsidR="009F45D9" w:rsidRPr="00F66C90" w:rsidRDefault="009F45D9" w:rsidP="00F66C90">
      <w:pPr>
        <w:numPr>
          <w:ilvl w:val="0"/>
          <w:numId w:val="24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 выходите на проезжую часть с ребенком из-за транс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порта или кустов, не осмотрев предварительно улицу,</w:t>
      </w:r>
    </w:p>
    <w:p w:rsidR="009F45D9" w:rsidRPr="00F66C90" w:rsidRDefault="009F45D9" w:rsidP="00F66C90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 торопитесь переходить дорогу, если на другой стороне вы увидели друзей, нужный автобус — это опасно.</w:t>
      </w:r>
    </w:p>
    <w:p w:rsidR="009F45D9" w:rsidRPr="00F66C90" w:rsidRDefault="009F45D9" w:rsidP="00F66C90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При переходе по нерегулируемому перекрестку учите ребенка внимательно следить за началом движения транс</w:t>
      </w: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softHyphen/>
        <w:t>порта.</w:t>
      </w:r>
    </w:p>
    <w:p w:rsidR="009F45D9" w:rsidRPr="00F66C90" w:rsidRDefault="009F45D9" w:rsidP="00F66C90">
      <w:pPr>
        <w:numPr>
          <w:ilvl w:val="0"/>
          <w:numId w:val="25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9F45D9" w:rsidRPr="00F66C90" w:rsidRDefault="009F45D9" w:rsidP="00F66C90">
      <w:pPr>
        <w:numPr>
          <w:ilvl w:val="0"/>
          <w:numId w:val="25"/>
        </w:numPr>
        <w:shd w:val="clear" w:color="auto" w:fill="FFFFFF"/>
        <w:spacing w:after="0" w:line="240" w:lineRule="atLeast"/>
        <w:ind w:left="22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Не переходите дорогу на красный или желтый сигнал светофора.</w:t>
      </w:r>
    </w:p>
    <w:p w:rsidR="009F45D9" w:rsidRPr="00F66C90" w:rsidRDefault="009F45D9" w:rsidP="00F66C90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66C90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9F45D9" w:rsidRPr="00ED72FE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</w:p>
    <w:p w:rsidR="009F45D9" w:rsidRPr="00ED72FE" w:rsidRDefault="009F45D9" w:rsidP="00F66C90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lang w:eastAsia="ru-RU"/>
        </w:rPr>
      </w:pPr>
      <w:r w:rsidRPr="00ED72FE">
        <w:rPr>
          <w:rFonts w:ascii="Times New Roman" w:hAnsi="Times New Roman"/>
          <w:color w:val="231F20"/>
          <w:sz w:val="24"/>
          <w:szCs w:val="24"/>
          <w:lang w:eastAsia="ru-RU"/>
        </w:rPr>
        <w:t> </w:t>
      </w:r>
    </w:p>
    <w:p w:rsidR="009F45D9" w:rsidRPr="00ED72FE" w:rsidRDefault="009F45D9" w:rsidP="00622B6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F45D9" w:rsidRPr="00ED72FE" w:rsidSect="009570AD">
      <w:pgSz w:w="11906" w:h="16838" w:code="9"/>
      <w:pgMar w:top="719" w:right="851" w:bottom="719" w:left="90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397"/>
    <w:multiLevelType w:val="multilevel"/>
    <w:tmpl w:val="905C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685188"/>
    <w:multiLevelType w:val="multilevel"/>
    <w:tmpl w:val="17C6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317773"/>
    <w:multiLevelType w:val="multilevel"/>
    <w:tmpl w:val="70DC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66A4B"/>
    <w:multiLevelType w:val="multilevel"/>
    <w:tmpl w:val="2A0C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C437F9"/>
    <w:multiLevelType w:val="multilevel"/>
    <w:tmpl w:val="F66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2559A"/>
    <w:multiLevelType w:val="multilevel"/>
    <w:tmpl w:val="9E08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983"/>
    <w:multiLevelType w:val="multilevel"/>
    <w:tmpl w:val="2A0C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0D2098"/>
    <w:multiLevelType w:val="multilevel"/>
    <w:tmpl w:val="4418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A7053F"/>
    <w:multiLevelType w:val="hybridMultilevel"/>
    <w:tmpl w:val="1FB6E0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45E6D"/>
    <w:multiLevelType w:val="multilevel"/>
    <w:tmpl w:val="4132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F17DF"/>
    <w:multiLevelType w:val="multilevel"/>
    <w:tmpl w:val="0CD4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4495B"/>
    <w:multiLevelType w:val="multilevel"/>
    <w:tmpl w:val="EC02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3475A"/>
    <w:multiLevelType w:val="multilevel"/>
    <w:tmpl w:val="244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32723"/>
    <w:multiLevelType w:val="hybridMultilevel"/>
    <w:tmpl w:val="9A227A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157AE1"/>
    <w:multiLevelType w:val="multilevel"/>
    <w:tmpl w:val="D632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E7572"/>
    <w:multiLevelType w:val="multilevel"/>
    <w:tmpl w:val="CEE4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E01B6"/>
    <w:multiLevelType w:val="multilevel"/>
    <w:tmpl w:val="C5D0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5"/>
  </w:num>
  <w:num w:numId="5">
    <w:abstractNumId w:val="16"/>
  </w:num>
  <w:num w:numId="6">
    <w:abstractNumId w:val="1"/>
  </w:num>
  <w:num w:numId="7">
    <w:abstractNumId w:val="7"/>
    <w:lvlOverride w:ilvl="0">
      <w:startOverride w:val="3"/>
    </w:lvlOverride>
  </w:num>
  <w:num w:numId="8">
    <w:abstractNumId w:val="7"/>
    <w:lvlOverride w:ilvl="0">
      <w:startOverride w:val="4"/>
    </w:lvlOverride>
  </w:num>
  <w:num w:numId="9">
    <w:abstractNumId w:val="7"/>
    <w:lvlOverride w:ilvl="0">
      <w:startOverride w:val="5"/>
    </w:lvlOverride>
  </w:num>
  <w:num w:numId="10">
    <w:abstractNumId w:val="7"/>
    <w:lvlOverride w:ilvl="0">
      <w:startOverride w:val="6"/>
    </w:lvlOverride>
  </w:num>
  <w:num w:numId="11">
    <w:abstractNumId w:val="7"/>
    <w:lvlOverride w:ilvl="0">
      <w:startOverride w:val="7"/>
    </w:lvlOverride>
  </w:num>
  <w:num w:numId="12">
    <w:abstractNumId w:val="7"/>
    <w:lvlOverride w:ilvl="0">
      <w:startOverride w:val="8"/>
    </w:lvlOverride>
  </w:num>
  <w:num w:numId="13">
    <w:abstractNumId w:val="2"/>
  </w:num>
  <w:num w:numId="14">
    <w:abstractNumId w:val="0"/>
  </w:num>
  <w:num w:numId="15">
    <w:abstractNumId w:val="3"/>
    <w:lvlOverride w:ilvl="0">
      <w:startOverride w:val="2"/>
    </w:lvlOverride>
  </w:num>
  <w:num w:numId="16">
    <w:abstractNumId w:val="3"/>
    <w:lvlOverride w:ilvl="0">
      <w:startOverride w:val="3"/>
    </w:lvlOverride>
  </w:num>
  <w:num w:numId="17">
    <w:abstractNumId w:val="3"/>
    <w:lvlOverride w:ilvl="0">
      <w:startOverride w:val="4"/>
    </w:lvlOverride>
  </w:num>
  <w:num w:numId="18">
    <w:abstractNumId w:val="3"/>
    <w:lvlOverride w:ilvl="0">
      <w:startOverride w:val="5"/>
    </w:lvlOverride>
  </w:num>
  <w:num w:numId="19">
    <w:abstractNumId w:val="3"/>
    <w:lvlOverride w:ilvl="0">
      <w:startOverride w:val="6"/>
    </w:lvlOverride>
  </w:num>
  <w:num w:numId="20">
    <w:abstractNumId w:val="3"/>
    <w:lvlOverride w:ilvl="0">
      <w:startOverride w:val="7"/>
    </w:lvlOverride>
  </w:num>
  <w:num w:numId="21">
    <w:abstractNumId w:val="3"/>
    <w:lvlOverride w:ilvl="0">
      <w:startOverride w:val="8"/>
    </w:lvlOverride>
  </w:num>
  <w:num w:numId="22">
    <w:abstractNumId w:val="11"/>
  </w:num>
  <w:num w:numId="23">
    <w:abstractNumId w:val="5"/>
  </w:num>
  <w:num w:numId="24">
    <w:abstractNumId w:val="14"/>
  </w:num>
  <w:num w:numId="25">
    <w:abstractNumId w:val="12"/>
  </w:num>
  <w:num w:numId="26">
    <w:abstractNumId w:val="8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B63"/>
    <w:rsid w:val="0006315C"/>
    <w:rsid w:val="00085423"/>
    <w:rsid w:val="00116E15"/>
    <w:rsid w:val="001F52DB"/>
    <w:rsid w:val="003F0267"/>
    <w:rsid w:val="005F6507"/>
    <w:rsid w:val="00622B63"/>
    <w:rsid w:val="00675562"/>
    <w:rsid w:val="00696A51"/>
    <w:rsid w:val="009570AD"/>
    <w:rsid w:val="009F45D9"/>
    <w:rsid w:val="00A603C8"/>
    <w:rsid w:val="00CC55A4"/>
    <w:rsid w:val="00E321A8"/>
    <w:rsid w:val="00ED72FE"/>
    <w:rsid w:val="00F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581A3F-AA38-4249-9B65-868E5A4C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5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622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2B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622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22B63"/>
    <w:rPr>
      <w:rFonts w:cs="Times New Roman"/>
    </w:rPr>
  </w:style>
  <w:style w:type="character" w:styleId="a4">
    <w:name w:val="Hyperlink"/>
    <w:basedOn w:val="a0"/>
    <w:uiPriority w:val="99"/>
    <w:semiHidden/>
    <w:rsid w:val="00622B63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622B63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622B63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11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2518</Words>
  <Characters>14357</Characters>
  <Application>Microsoft Office Word</Application>
  <DocSecurity>0</DocSecurity>
  <Lines>119</Lines>
  <Paragraphs>33</Paragraphs>
  <ScaleCrop>false</ScaleCrop>
  <Company>DG Win&amp;Soft</Company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</dc:creator>
  <cp:keywords/>
  <dc:description/>
  <cp:lastModifiedBy>Пользователь Windows</cp:lastModifiedBy>
  <cp:revision>13</cp:revision>
  <dcterms:created xsi:type="dcterms:W3CDTF">2016-02-17T16:12:00Z</dcterms:created>
  <dcterms:modified xsi:type="dcterms:W3CDTF">2019-03-11T15:12:00Z</dcterms:modified>
</cp:coreProperties>
</file>