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6A5B" w:rsidRPr="00DB250D" w:rsidRDefault="00CB6A5B" w:rsidP="00CB6A5B">
      <w:pPr>
        <w:spacing w:after="0" w:line="240" w:lineRule="auto"/>
        <w:jc w:val="center"/>
        <w:outlineLvl w:val="1"/>
        <w:rPr>
          <w:rFonts w:ascii="Algerian" w:eastAsia="Times New Roman" w:hAnsi="Algerian" w:cs="Times New Roman"/>
          <w:b/>
          <w:bCs/>
          <w:i/>
          <w:color w:val="002060"/>
          <w:sz w:val="40"/>
          <w:szCs w:val="36"/>
          <w:lang w:eastAsia="ru-RU"/>
        </w:rPr>
      </w:pPr>
      <w:r w:rsidRPr="00DB250D">
        <w:rPr>
          <w:rFonts w:ascii="Cambria" w:eastAsia="Times New Roman" w:hAnsi="Cambria" w:cs="Cambria"/>
          <w:b/>
          <w:bCs/>
          <w:i/>
          <w:color w:val="002060"/>
          <w:sz w:val="40"/>
          <w:szCs w:val="36"/>
          <w:lang w:eastAsia="ru-RU"/>
        </w:rPr>
        <w:t>Психолого</w:t>
      </w:r>
      <w:r w:rsidRPr="00DB250D">
        <w:rPr>
          <w:rFonts w:ascii="Algerian" w:eastAsia="Times New Roman" w:hAnsi="Algerian" w:cs="Times New Roman"/>
          <w:b/>
          <w:bCs/>
          <w:i/>
          <w:color w:val="002060"/>
          <w:sz w:val="40"/>
          <w:szCs w:val="36"/>
          <w:lang w:eastAsia="ru-RU"/>
        </w:rPr>
        <w:t>-</w:t>
      </w:r>
      <w:r w:rsidRPr="00DB250D">
        <w:rPr>
          <w:rFonts w:ascii="Cambria" w:eastAsia="Times New Roman" w:hAnsi="Cambria" w:cs="Cambria"/>
          <w:b/>
          <w:bCs/>
          <w:i/>
          <w:color w:val="002060"/>
          <w:sz w:val="40"/>
          <w:szCs w:val="36"/>
          <w:lang w:eastAsia="ru-RU"/>
        </w:rPr>
        <w:t>педагогические</w:t>
      </w:r>
      <w:r w:rsidRPr="00DB250D">
        <w:rPr>
          <w:rFonts w:ascii="Algerian" w:eastAsia="Times New Roman" w:hAnsi="Algerian" w:cs="Times New Roman"/>
          <w:b/>
          <w:bCs/>
          <w:i/>
          <w:color w:val="002060"/>
          <w:sz w:val="40"/>
          <w:szCs w:val="36"/>
          <w:lang w:eastAsia="ru-RU"/>
        </w:rPr>
        <w:t xml:space="preserve"> </w:t>
      </w:r>
      <w:r w:rsidRPr="00DB250D">
        <w:rPr>
          <w:rFonts w:ascii="Cambria" w:eastAsia="Times New Roman" w:hAnsi="Cambria" w:cs="Cambria"/>
          <w:b/>
          <w:bCs/>
          <w:i/>
          <w:color w:val="002060"/>
          <w:sz w:val="40"/>
          <w:szCs w:val="36"/>
          <w:lang w:eastAsia="ru-RU"/>
        </w:rPr>
        <w:t>условия</w:t>
      </w:r>
    </w:p>
    <w:p w:rsidR="00CB6A5B" w:rsidRPr="00DB250D" w:rsidRDefault="00CB6A5B" w:rsidP="00CB6A5B">
      <w:pPr>
        <w:spacing w:after="0" w:line="240" w:lineRule="auto"/>
        <w:jc w:val="center"/>
        <w:outlineLvl w:val="1"/>
        <w:rPr>
          <w:rFonts w:ascii="Algerian" w:eastAsia="Times New Roman" w:hAnsi="Algerian" w:cs="Times New Roman"/>
          <w:b/>
          <w:bCs/>
          <w:i/>
          <w:color w:val="002060"/>
          <w:sz w:val="40"/>
          <w:szCs w:val="36"/>
          <w:lang w:eastAsia="ru-RU"/>
        </w:rPr>
      </w:pPr>
      <w:r w:rsidRPr="00DB250D">
        <w:rPr>
          <w:rFonts w:ascii="Cambria" w:eastAsia="Times New Roman" w:hAnsi="Cambria" w:cs="Cambria"/>
          <w:b/>
          <w:bCs/>
          <w:i/>
          <w:color w:val="002060"/>
          <w:sz w:val="40"/>
          <w:szCs w:val="36"/>
          <w:lang w:eastAsia="ru-RU"/>
        </w:rPr>
        <w:t>безопасного</w:t>
      </w:r>
      <w:r w:rsidRPr="00DB250D">
        <w:rPr>
          <w:rFonts w:ascii="Algerian" w:eastAsia="Times New Roman" w:hAnsi="Algerian" w:cs="Times New Roman"/>
          <w:b/>
          <w:bCs/>
          <w:i/>
          <w:color w:val="002060"/>
          <w:sz w:val="40"/>
          <w:szCs w:val="36"/>
          <w:lang w:eastAsia="ru-RU"/>
        </w:rPr>
        <w:t xml:space="preserve"> </w:t>
      </w:r>
      <w:r w:rsidRPr="00DB250D">
        <w:rPr>
          <w:rFonts w:ascii="Cambria" w:eastAsia="Times New Roman" w:hAnsi="Cambria" w:cs="Cambria"/>
          <w:b/>
          <w:bCs/>
          <w:i/>
          <w:color w:val="002060"/>
          <w:sz w:val="40"/>
          <w:szCs w:val="36"/>
          <w:lang w:eastAsia="ru-RU"/>
        </w:rPr>
        <w:t>поведения</w:t>
      </w:r>
      <w:r w:rsidRPr="00DB250D">
        <w:rPr>
          <w:rFonts w:ascii="Algerian" w:eastAsia="Times New Roman" w:hAnsi="Algerian" w:cs="Times New Roman"/>
          <w:b/>
          <w:bCs/>
          <w:i/>
          <w:color w:val="002060"/>
          <w:sz w:val="40"/>
          <w:szCs w:val="36"/>
          <w:lang w:eastAsia="ru-RU"/>
        </w:rPr>
        <w:t xml:space="preserve"> </w:t>
      </w:r>
      <w:r w:rsidRPr="00DB250D">
        <w:rPr>
          <w:rFonts w:ascii="Cambria" w:eastAsia="Times New Roman" w:hAnsi="Cambria" w:cs="Cambria"/>
          <w:b/>
          <w:bCs/>
          <w:i/>
          <w:color w:val="002060"/>
          <w:sz w:val="40"/>
          <w:szCs w:val="36"/>
          <w:lang w:eastAsia="ru-RU"/>
        </w:rPr>
        <w:t>детей</w:t>
      </w:r>
      <w:r w:rsidRPr="00DB250D">
        <w:rPr>
          <w:rFonts w:ascii="Algerian" w:eastAsia="Times New Roman" w:hAnsi="Algerian" w:cs="Times New Roman"/>
          <w:b/>
          <w:bCs/>
          <w:i/>
          <w:color w:val="002060"/>
          <w:sz w:val="40"/>
          <w:szCs w:val="36"/>
          <w:lang w:eastAsia="ru-RU"/>
        </w:rPr>
        <w:t xml:space="preserve"> </w:t>
      </w:r>
      <w:r w:rsidRPr="00DB250D">
        <w:rPr>
          <w:rFonts w:ascii="Cambria" w:eastAsia="Times New Roman" w:hAnsi="Cambria" w:cs="Cambria"/>
          <w:b/>
          <w:bCs/>
          <w:i/>
          <w:color w:val="002060"/>
          <w:sz w:val="40"/>
          <w:szCs w:val="36"/>
          <w:lang w:eastAsia="ru-RU"/>
        </w:rPr>
        <w:t>на</w:t>
      </w:r>
      <w:r w:rsidRPr="00DB250D">
        <w:rPr>
          <w:rFonts w:ascii="Algerian" w:eastAsia="Times New Roman" w:hAnsi="Algerian" w:cs="Times New Roman"/>
          <w:b/>
          <w:bCs/>
          <w:i/>
          <w:color w:val="002060"/>
          <w:sz w:val="40"/>
          <w:szCs w:val="36"/>
          <w:lang w:eastAsia="ru-RU"/>
        </w:rPr>
        <w:t xml:space="preserve"> </w:t>
      </w:r>
      <w:r w:rsidRPr="00DB250D">
        <w:rPr>
          <w:rFonts w:ascii="Cambria" w:eastAsia="Times New Roman" w:hAnsi="Cambria" w:cs="Cambria"/>
          <w:b/>
          <w:bCs/>
          <w:i/>
          <w:color w:val="002060"/>
          <w:sz w:val="40"/>
          <w:szCs w:val="36"/>
          <w:lang w:eastAsia="ru-RU"/>
        </w:rPr>
        <w:t>дорогах</w:t>
      </w:r>
    </w:p>
    <w:p w:rsidR="00C50209" w:rsidRPr="00DB250D" w:rsidRDefault="00C50209" w:rsidP="00CB6A5B">
      <w:pPr>
        <w:spacing w:after="0" w:line="240" w:lineRule="auto"/>
        <w:jc w:val="center"/>
        <w:outlineLvl w:val="1"/>
        <w:rPr>
          <w:rFonts w:ascii="Algerian" w:eastAsia="Times New Roman" w:hAnsi="Algerian" w:cs="Times New Roman"/>
          <w:b/>
          <w:bCs/>
          <w:i/>
          <w:color w:val="002060"/>
          <w:sz w:val="40"/>
          <w:szCs w:val="36"/>
          <w:lang w:eastAsia="ru-RU"/>
        </w:rPr>
      </w:pPr>
    </w:p>
    <w:p w:rsidR="00CB6A5B" w:rsidRPr="00CB6A5B" w:rsidRDefault="00CB6A5B" w:rsidP="00C502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B6A5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B6A5B">
        <w:rPr>
          <w:rFonts w:ascii="Times New Roman" w:eastAsia="Times New Roman" w:hAnsi="Times New Roman" w:cs="Times New Roman"/>
          <w:sz w:val="28"/>
          <w:szCs w:val="24"/>
          <w:lang w:eastAsia="ru-RU"/>
        </w:rPr>
        <w:t>Необходимость особой осторожности и предупредительности в от</w:t>
      </w:r>
      <w:r w:rsidRPr="00CB6A5B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  <w:t>ношении детей вытекает из обстоятельств, что дети, в принципе, как и пожилые и инвалиды, не имеют достаточной психологической и физической готовности для участия в дорожном движении. Все физиологические системы ребенка еще не достигли своего полного разви</w:t>
      </w:r>
      <w:r w:rsidRPr="00CB6A5B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  <w:t>тия. Более того, они находятся в состоянии становления. Многие процессы подвиж</w:t>
      </w:r>
      <w:r w:rsidRPr="00CB6A5B">
        <w:rPr>
          <w:rFonts w:ascii="Times New Roman" w:eastAsia="Times New Roman" w:hAnsi="Times New Roman" w:cs="Times New Roman"/>
          <w:sz w:val="28"/>
          <w:szCs w:val="24"/>
          <w:lang w:eastAsia="ru-RU"/>
        </w:rPr>
        <w:softHyphen/>
        <w:t>ны и неустойчивы. Отсюда и такая разная реакция детей и взрослых на одни и те же дорожные ситуации.</w:t>
      </w:r>
    </w:p>
    <w:p w:rsidR="00CB6A5B" w:rsidRPr="00CB6A5B" w:rsidRDefault="00CB6A5B" w:rsidP="00CB6A5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A5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Психофизиологические и возрастные особенности детей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старшего дошкольного </w:t>
      </w:r>
      <w:r w:rsidRPr="00CB6A5B">
        <w:rPr>
          <w:rFonts w:ascii="Times New Roman" w:eastAsia="Times New Roman" w:hAnsi="Times New Roman" w:cs="Times New Roman"/>
          <w:sz w:val="28"/>
          <w:szCs w:val="24"/>
          <w:lang w:eastAsia="ru-RU"/>
        </w:rPr>
        <w:t>возраста во многом определяют их поведение на дороге. Учитывая их, родители</w:t>
      </w:r>
      <w:r w:rsidR="00C5020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педагоги</w:t>
      </w:r>
      <w:r w:rsidRPr="00CB6A5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могут многое сделать для предупреждения дорожно-транспортных происшествий с детьми. Детская импульсивность спонтанность, суженное восприятие, рассеянное внимание, почти полное отсутствие опыта и развитых способностей предвидения последствий своих действий и поведения окружающих обусловливают резкие изменения в поведении ребенка, которые с большим трудом могут быть предугаданы другими участниками движения. Все эти обстоятельства заставляют отнести к категории пешеходов с </w:t>
      </w:r>
      <w:r w:rsidRPr="00CB6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повышенным риском. </w:t>
      </w:r>
    </w:p>
    <w:p w:rsidR="00CB6A5B" w:rsidRPr="00CB6A5B" w:rsidRDefault="00CB6A5B" w:rsidP="00CB6A5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современном мире </w:t>
      </w:r>
      <w:r w:rsidRPr="00DB250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БДД</w:t>
      </w:r>
      <w:r w:rsidRPr="00CB6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одним из основных процессов, который привлекает ребенка уже в самом раннем возрасте. Автомобиль дает возможность открыть и познать внешний мир, не случайно же очень часто первыми игрушками являются машинки. Но машинка не только обладает гипнотическим воздействием на ребенка. К несчастью, он может стать источником страданий и горя. Вот почему с самого раннего возраста необходимо обучать детей основным правилам, знание которых может снизить вероятность дорожно-транспортных происшествий.</w:t>
      </w:r>
    </w:p>
    <w:p w:rsidR="00CB6A5B" w:rsidRPr="00CB6A5B" w:rsidRDefault="00CB6A5B" w:rsidP="00CB6A5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человек выполнял какие-то требования, у него должна быть выработана психологическая установка на постоянное совершение этих действий. Залогом правильного поведения пешехода на дороге является выработка у него установки на строгое соблюдение правил движения. Известно, что есть люди, от природы, </w:t>
      </w:r>
      <w:r w:rsidRPr="00CB6A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наделенные осмотрительностью, осторожностью, а есть поверхностные, легкомысленные, склонные к быстрым реакциям и непродуманным рискованным поступкам. Те или иные свойства проявляются уже в раннем возрасте. Практика говорит о наличии людей с выраженной склонностью к рискованным действиям. Применительно к безопасности дорожного движения общепризнанной причиной риска является недооценка скорости современных видов транспорта и переоценка возможностей водителя по экстренной остановке или маневру. Наиболее частыми причинами риска, исключая низкую психологическую установку на соблюдение правил дорожного движения, являются характерологические особенности, в том числе возраст ребенка. Повышенная склонность к риск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отмечается так же у детей</w:t>
      </w:r>
      <w:r w:rsidRPr="00CB6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холерическим темпераментом. Свойственная им быстрота реакции нередко сочетается с поверхностной оценкой реальной ситуации, недооценкой угрозы приближающегося транспортного средства. Чувство бравады, стремление к эффектным и демонстративным действиям является основой рискованных поступков.</w:t>
      </w:r>
    </w:p>
    <w:p w:rsidR="00CB6A5B" w:rsidRPr="00CB6A5B" w:rsidRDefault="00CB6A5B" w:rsidP="00CB6A5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A5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Излишне говорить, что риск на дороге со стороны пешехода недопустим. Воспитание психологической установки на исключение риска должно осуществляться с учетом психофизиологических возрастных особенностей детей, их повышенной склонности к рискованным действиям и половой принадлежности (имеется в виду готовность к риску, свойственная в большей мере мальчикам, чем девочкам).</w:t>
      </w:r>
    </w:p>
    <w:p w:rsidR="00CB6A5B" w:rsidRPr="00CB6A5B" w:rsidRDefault="00CB6A5B" w:rsidP="00CB6A5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A5B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 уже давно установили, что дети, в силу своих возрастных психологи</w:t>
      </w:r>
      <w:r w:rsidRPr="00CB6A5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ческих особенностей, не всегда могут правильно оценить мгновенно меняющуюся обстановку на дороге, часто завышают свои возможности.</w:t>
      </w:r>
    </w:p>
    <w:p w:rsidR="00CB6A5B" w:rsidRPr="00CB6A5B" w:rsidRDefault="00CB6A5B" w:rsidP="00CB6A5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A5B">
        <w:rPr>
          <w:rFonts w:ascii="Times New Roman" w:eastAsia="Times New Roman" w:hAnsi="Times New Roman" w:cs="Times New Roman"/>
          <w:sz w:val="28"/>
          <w:szCs w:val="28"/>
          <w:lang w:eastAsia="ru-RU"/>
        </w:rPr>
        <w:t>Улица и транспорт — это элементы окружающей среды, и освоение их детьми имеет свои особенности. Для детей важен личный опыт. Вспомните первое знаком</w:t>
      </w:r>
      <w:r w:rsidRPr="00CB6A5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ство с огнем, иглой и т.д. Но ситуацию с дорогой и транспортом ребенок не может «оценить» лично, а последствия дорожно-транспортных происшествий и легкий по</w:t>
      </w:r>
      <w:r w:rsidRPr="00CB6A5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рез или ожог — не одно и то же. Дорожно-транспортное происшествие — это траге</w:t>
      </w:r>
      <w:r w:rsidRPr="00CB6A5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</w:r>
      <w:r w:rsidRPr="00CB6A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дия, и в этом случае «личный» опыт ребенка недопустим и должен быть заменен на опыт, накопленный обществом, родителями.</w:t>
      </w:r>
    </w:p>
    <w:p w:rsidR="00CB6A5B" w:rsidRPr="00CB6A5B" w:rsidRDefault="00CB6A5B" w:rsidP="00CB6A5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A5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Специальными исследованиями установлено, что дети иначе, чем взрослые, переходят через дорогу. Взрослые, подходя к проезжей части, уже издалека наблю</w:t>
      </w:r>
      <w:r w:rsidRPr="00CB6A5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дают и оценивают создавшуюся ситуацию. Дети же начинают наблюдение, только подойдя к краю дороги или уже находясь на ней. В результате мозг ребенка не успе</w:t>
      </w:r>
      <w:r w:rsidRPr="00CB6A5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вает «переварить» информацию и дать правильную команду к действию. Часто дети переоценивают безопасность собственного поведения. Причем готовность к риску мальчикам свойственна в большей степени, чем девочкам, поэтому и в ДТП они по</w:t>
      </w:r>
      <w:r w:rsidRPr="00CB6A5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падают в 2 раза чаще. В отличие от взрослых, у детей снижено чувство собственной безопасности.</w:t>
      </w:r>
    </w:p>
    <w:p w:rsidR="00CB6A5B" w:rsidRPr="00CB6A5B" w:rsidRDefault="00CB6A5B" w:rsidP="00CB6A5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A5B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в ожидании возможности перейти через дорогу дети проявляют нетерпе</w:t>
      </w:r>
      <w:r w:rsidRPr="00CB6A5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ние. Время их терпеливого ожидания зависит от разных факторов: характера, физи</w:t>
      </w:r>
      <w:r w:rsidRPr="00CB6A5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ческого состояния, цели и срочности передвижения, адаптации поведения к услови</w:t>
      </w:r>
      <w:r w:rsidRPr="00CB6A5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ям движения.</w:t>
      </w:r>
    </w:p>
    <w:p w:rsidR="00CB6A5B" w:rsidRPr="00CB6A5B" w:rsidRDefault="00CB6A5B" w:rsidP="00CB6A5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A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Поведение ребенка не в последнюю очередь зависит от его природных данных. Внимание еще плохо распределяется: дети часто смотрят лишь в одном направле</w:t>
      </w:r>
      <w:r w:rsidRPr="00CB6A5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нии, у них еще сохраняется «туннельное зрение», особенно у маленьких. Многие психофизиологические особенности детей делают их поведение непредсказуемым. Так, ребенок из состояния покоя может неожиданно ринуться вперед или изменить направление своего движения на 180°, совершить прыжок в сторону, чтобы, напри</w:t>
      </w:r>
      <w:r w:rsidRPr="00CB6A5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мер, не попасть в лужу. В рассеянном состоянии ребенок может непроизвольно посмотреть в сторону, а это, в свою очередь, может привести к непроизвольному изменению движения, что бывает опасно чреватыми последствиями, в особенности при езде на велосипеде. Надежная ориентация приобретается не раньше, чем в 7-летнем возрасте.</w:t>
      </w:r>
    </w:p>
    <w:p w:rsidR="00CB6A5B" w:rsidRPr="00CB6A5B" w:rsidRDefault="00CB6A5B" w:rsidP="00CB6A5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 до 4 лет, как правило, еще совершенно не знакомы с дорожными знаками. Ввиду отсутствия специальных знаний поведение детей базируется на аналогичных движениях из микромира игрушек. Например, представление о том, </w:t>
      </w:r>
      <w:r w:rsidRPr="00CB6A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что реальные транспортные средства могут сразу останавливаться на месте — точно так же, как и их игрушечные автомобили.</w:t>
      </w:r>
    </w:p>
    <w:p w:rsidR="00CB6A5B" w:rsidRPr="00CB6A5B" w:rsidRDefault="00CB6A5B" w:rsidP="00CB6A5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A5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по-разному реагируют на размеры автомобиля. При приближении большо</w:t>
      </w:r>
      <w:r w:rsidRPr="00CB6A5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грузовика, даже если он движется с небольшой скоростью, ребенок реже рискует пересекать проезжую часть, однако недооценивает опасность небольшой легковой машины, приближающейся с большой скоростью.</w:t>
      </w:r>
    </w:p>
    <w:p w:rsidR="00CB6A5B" w:rsidRPr="00CB6A5B" w:rsidRDefault="00CB6A5B" w:rsidP="00CB6A5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A5B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 ребенка — серьезное препятствие для обзора окружающей обстановки. Уровень глаз в возрасте 3 лет находится на высоте около 90 см, в возрасте 6 лет — около 110 см, но из-за стоящих транспортных средств ребенку не видно, что делает</w:t>
      </w:r>
      <w:r w:rsidRPr="00CB6A5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на дороге, в то же время он сам не виден из-за машин водителям.</w:t>
      </w:r>
    </w:p>
    <w:p w:rsidR="00CB6A5B" w:rsidRPr="00CB6A5B" w:rsidRDefault="00CB6A5B" w:rsidP="00CB6A5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A5B">
        <w:rPr>
          <w:rFonts w:ascii="Times New Roman" w:eastAsia="Times New Roman" w:hAnsi="Times New Roman" w:cs="Times New Roman"/>
          <w:sz w:val="28"/>
          <w:szCs w:val="28"/>
          <w:lang w:eastAsia="ru-RU"/>
        </w:rPr>
        <w:t>В 6 лет ребенок зачастую еще не способен точно определить источник звука. В рассеянном состоянии дети вообще часто не обращают внимания на звуки. Ребе</w:t>
      </w:r>
      <w:r w:rsidRPr="00CB6A5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нок может не услышать звука приближающегося автомобиля или другого сигнала не потому, что он не умеет их различать, а из-за отсутствия у него постоянного внима</w:t>
      </w:r>
      <w:r w:rsidRPr="00CB6A5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ния. Внимание детей избирательно и направлено преимущественно на единичные объекты. И концентрируется оно не на предметах, представляющих опасность, а на тех, которые в данный момент интересуют его больше всего, да и скорость восприя</w:t>
      </w:r>
      <w:r w:rsidRPr="00CB6A5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тия звукового сигнала у детей гораздо больше, чем у взрослых.</w:t>
      </w:r>
    </w:p>
    <w:p w:rsidR="00CB6A5B" w:rsidRPr="00CB6A5B" w:rsidRDefault="00CB6A5B" w:rsidP="00CB6A5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A5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Известно, что ребенок ориентируется преимущественно на общую обстановку и в меньшей мере руководствуется правилами. Детям, впрочем, как и взрослым, свойственна коллективная ориентация, доказано, что частота нарушений правил пе</w:t>
      </w:r>
      <w:r w:rsidRPr="00CB6A5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шеходами (например, переход на красный сигнал светофора) в значительной мере зависит от провоцируемого поведения одного из пешеходов. Срабатывает так на</w:t>
      </w:r>
      <w:r w:rsidRPr="00CB6A5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зываемое стадное чувство: вести себя так же, как и другие. Кроме того, на детей большое внимание оказывают эмоции: радость, удивление, интерес к чему-либо, которые заставляют забыть о возможной опасности.</w:t>
      </w:r>
    </w:p>
    <w:p w:rsidR="00CB6A5B" w:rsidRPr="00CB6A5B" w:rsidRDefault="00CB6A5B" w:rsidP="00CB6A5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A5B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Часто дети с большим трудом могут дать правильную оценку увиденной дорожно-транспортной ситуации и не способны быстро принимать решения, сораз</w:t>
      </w:r>
      <w:r w:rsidRPr="00CB6A5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мерять скорость движения автомобиля с тем расстоянием, на котором этот автомо</w:t>
      </w:r>
      <w:r w:rsidRPr="00CB6A5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биль находится от него. Они еще не способны предугадать все возможные вариан</w:t>
      </w:r>
      <w:r w:rsidRPr="00CB6A5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ты </w:t>
      </w:r>
      <w:r w:rsidRPr="00CB6A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поведения водителя. Более того, в экстремальной ситуации, и вообще в случаях, когда ребенок поставлен перед срочным выбором: как поступить, он легко впадает в состояние безысходной опасности, незащищенности, он просто теряется.</w:t>
      </w:r>
    </w:p>
    <w:p w:rsidR="00CB6A5B" w:rsidRPr="00CB6A5B" w:rsidRDefault="00CB6A5B" w:rsidP="00CB6A5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A5B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труднее ситуация для ребенка и чем большую надо проявить ему сообра</w:t>
      </w:r>
      <w:r w:rsidRPr="00CB6A5B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зительность и скорость в принятии решения, тем сильнее развивается торможение в центральной нервной системе ребенка. И, таким образом, развивается замкнутый круг: чем опаснее ситуация, тем ребенок медленнее и неправильно принимает решение. Многие из этих затруднений испытывают не только дети дошкольного возраста, но и школьники.</w:t>
      </w:r>
    </w:p>
    <w:p w:rsidR="00CB6A5B" w:rsidRPr="00CB6A5B" w:rsidRDefault="00CB6A5B" w:rsidP="00CB6A5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A5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Казалось бы, что дети младшего школьного возраста способны лучше ориентироваться в дорожной ситуации, чем дошкольники. Но, с другой стороны, возраст 6-7 лет является кризисным для ребенка. У них происходят важные изменения, как в физическом, так и в психическом развитии. Да и смена привычного образа жизни – переход от игровой к учебной деятельности – само по себе является стрессовой ситуацией. Дети семи лет способны управлять своим вниманием и организовывать учебную деятельность в соответствии с требованиями учителя, но для этого им нужны значительные усилия. Ребенок не может долгое время поддерживать себя в таком состоянии, поэтому непроизвольное внимание у детей преобладает.</w:t>
      </w:r>
    </w:p>
    <w:p w:rsidR="00CB6A5B" w:rsidRPr="00CB6A5B" w:rsidRDefault="00CB6A5B" w:rsidP="00CB6A5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A5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все дети способны воспринимать и зрительную, и двигательную, и слуховую информацию одновременно. Одна из этих систем восприятия у ребенка может быть ведущей, а другие развиты слабее. Поэтому вербальный, или словесный метод обучения правилам дорожного движения</w:t>
      </w:r>
      <w:r w:rsidR="00C366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B6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эффективен не для всех.    </w:t>
      </w:r>
    </w:p>
    <w:p w:rsidR="00CB6A5B" w:rsidRPr="00CB6A5B" w:rsidRDefault="00CB6A5B" w:rsidP="00CB6A5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A5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до 8 лет еще плохо распознает источники звуков и слышит только те звуки, которые ему интересны. В то время как взрослые, оценивая ситуацию на дороге, слышат, откуда доносится шум приближающейся машины, детям значительно труднее определить это направление. Поле зрения ребенка гораздо уже, а сектор обзора ребенка на 15-20% меньше, чем у взрослого. Поэтому когда дети бегут, они смотрят только вперед, в направлении бега, и машины слева и справа остаются ими незамеченными.</w:t>
      </w:r>
    </w:p>
    <w:p w:rsidR="00CB6A5B" w:rsidRPr="00CB6A5B" w:rsidRDefault="00CB6A5B" w:rsidP="00CB6A5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A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Реакция у ребенка по сравнению с взрослыми   замедленная. Времени на то, чтобы отреагировать на опасность, ему нужно значительно больше. У взрослого пешехода на то, чтобы воспринять обстановку, обдумать ее, принять решения и действовать, уходит примерно 0,8-1 сек. Ребенку же требуется 3-4 сек., а такое промедление может оказаться опасным для жизни. Даже чтобы отличить движущуюся машину от стоящей, семилетнему ребенку требуется до 4 сек., а взрослому на это нужно лишь четверть секунды.</w:t>
      </w:r>
    </w:p>
    <w:p w:rsidR="00CB6A5B" w:rsidRPr="00CB6A5B" w:rsidRDefault="00CB6A5B" w:rsidP="00CB6A5B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A5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этого, надо иметь в виду, что шаг ребенка не такой длинный, как у взрослых, поэтому, пересекая проезжую часть, он дольше находится в зоне опасности. У детей центр тяжести тела заметно выше, чем у взрослых, - во время быстрого бега и на неровной дороге, споткнувшись, скажем, о край тротуара, они неожиданно могут упасть, потеряв равновесие.</w:t>
      </w:r>
    </w:p>
    <w:p w:rsidR="00CB6A5B" w:rsidRPr="00CB6A5B" w:rsidRDefault="00CB6A5B" w:rsidP="00E248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A5B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не в состоянии на бегу сразу же остановиться, поэтому на крик родителей или сигнал автомобиля они реагируют со значительным опозданием. Мозг маленьких детей не в состоянии уловить одновременно более одного явления. Заметив предмет или человека, который привлекает его внимание, он может устремиться к ним, забыв обо всем на свете. Догнать приятеля, уже перешедшего на другую сторону дороги, или подобрать укатившийся мячик для него гораздо важнее, чем надвигающееся машина.</w:t>
      </w:r>
    </w:p>
    <w:p w:rsidR="00CB6A5B" w:rsidRPr="00CB6A5B" w:rsidRDefault="00CB6A5B" w:rsidP="00E2486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A5B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Восприятие безопасности дорожного движения у детей затрудняется чаще всего отсутствием одновременности восприятия изменений формы и положения объекта в пространстве. Оценка же движущихся транспортных средств подвержена влиянию контрастов. Чем больше размер машины, чем значительные отличия от общего цветового фона и звуков окружающей обстановки, тем «быстрее» дети представляют движение.</w:t>
      </w:r>
    </w:p>
    <w:p w:rsidR="00CB6A5B" w:rsidRPr="00CB6A5B" w:rsidRDefault="00CB6A5B" w:rsidP="00C502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Ориентация налево-направо приобретается детьми не ранее чем в 7-8 летнем возрасте, а во многих случаях и позже. Вообще разделение игровых и реальных условий происходит у детей постепенно. Особенно интенсивным и планомерным этот процесс становится во время обучения в школе. Безопасность собственного поведения в условиях движения, особенно на пешеходных переходах, зачастую </w:t>
      </w:r>
      <w:r w:rsidRPr="00CB6A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детьми недооценивается. Большинство детей на вопрос: «Какую опасность при переходе проезжей части представляет приближающийся автомобиль?» - отвечают одинаково: «Может наехать, если перебегать очень близко». При этом никто не говорит о том, что приближающийся автомобиль может скрывать за собой другой, который обгоняет его. Кроме того, дети нередко пропускают машины, приближающиеся слева, и выскакивают на проезжую часть, не замечая транспортных средств, идущих в противоположном направлении. Способность переключить внимание на важные источники информации детям менее присуща, чем взрослым. В процессе обучения детей значительное место должно быть уделено умению «быть внимательным на дороге». Заниматься этим надо постоянно.</w:t>
      </w:r>
    </w:p>
    <w:p w:rsidR="00C50209" w:rsidRDefault="00CB6A5B" w:rsidP="00C5020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6A5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Станет он здравомыслящим пешеходом, обладающим навыками безопасного пове</w:t>
      </w:r>
      <w:r w:rsidR="00C50209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дения   на дороге, или вырастет</w:t>
      </w:r>
      <w:r w:rsidRPr="00CB6A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нарушителем и потенциальной жертвой дорожно-транспортных происшествий? </w:t>
      </w:r>
    </w:p>
    <w:p w:rsidR="00C2212A" w:rsidRPr="000C75A0" w:rsidRDefault="00C50209" w:rsidP="00C50209">
      <w:pPr>
        <w:jc w:val="center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 w:rsidRPr="000C75A0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Все это зависит от нас с вами</w:t>
      </w:r>
      <w:r w:rsidR="000C75A0" w:rsidRPr="000C75A0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, уважаемые </w:t>
      </w:r>
      <w:proofErr w:type="gramStart"/>
      <w:r w:rsidR="000C75A0" w:rsidRPr="000C75A0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родители !</w:t>
      </w:r>
      <w:proofErr w:type="gramEnd"/>
    </w:p>
    <w:p w:rsidR="00C366B7" w:rsidRDefault="00C366B7" w:rsidP="00C50209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366B7" w:rsidRDefault="00C366B7" w:rsidP="00C5020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219700" cy="2962275"/>
            <wp:effectExtent l="19050" t="0" r="0" b="0"/>
            <wp:docPr id="1" name="Рисунок 1" descr="&amp;Pcy;&amp;iecy;&amp;rcy;&amp;scy;&amp;ocy;&amp;ncy;&amp;acy;&amp;lcy;&amp;softcy;&amp;ncy;&amp;ycy;&amp;jcy; &amp;scy;&amp;acy;&amp;jcy;&amp;tcy; &amp;ucy;&amp;chcy;&amp;icy;&amp;tcy;&amp;iecy;&amp;lcy;&amp;yacy; &amp;mcy;&amp;acy;&amp;tcy;&amp;iecy;&amp;mcy;&amp;acy;&amp;tcy;&amp;icy;&amp;kcy;&amp;icy; - &amp;Bcy;&amp;iecy;&amp;zcy;&amp;ocy;&amp;pcy;&amp;acy;&amp;scy;&amp;ncy;&amp;ocy;&amp;scy;&amp;tcy;&amp;softcy; &amp;ncy;&amp;acy; &amp;dcy;&amp;ocy;&amp;rcy;&amp;ocy;&amp;gcy;&amp;ie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Pcy;&amp;iecy;&amp;rcy;&amp;scy;&amp;ocy;&amp;ncy;&amp;acy;&amp;lcy;&amp;softcy;&amp;ncy;&amp;ycy;&amp;jcy; &amp;scy;&amp;acy;&amp;jcy;&amp;tcy; &amp;ucy;&amp;chcy;&amp;icy;&amp;tcy;&amp;iecy;&amp;lcy;&amp;yacy; &amp;mcy;&amp;acy;&amp;tcy;&amp;iecy;&amp;mcy;&amp;acy;&amp;tcy;&amp;icy;&amp;kcy;&amp;icy; - &amp;Bcy;&amp;iecy;&amp;zcy;&amp;ocy;&amp;pcy;&amp;acy;&amp;scy;&amp;ncy;&amp;ocy;&amp;scy;&amp;tcy;&amp;softcy; &amp;ncy;&amp;acy; &amp;dcy;&amp;ocy;&amp;rcy;&amp;ocy;&amp;gcy;&amp;iecy;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366B7" w:rsidSect="00DB250D">
      <w:pgSz w:w="11906" w:h="16838"/>
      <w:pgMar w:top="1134" w:right="851" w:bottom="1134" w:left="851" w:header="709" w:footer="709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6A5B"/>
    <w:rsid w:val="000C75A0"/>
    <w:rsid w:val="00C2212A"/>
    <w:rsid w:val="00C366B7"/>
    <w:rsid w:val="00C50209"/>
    <w:rsid w:val="00CB6A5B"/>
    <w:rsid w:val="00DB250D"/>
    <w:rsid w:val="00E24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140EB"/>
  <w15:docId w15:val="{34F87E77-F747-4FF1-9410-D1F227A55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12A"/>
  </w:style>
  <w:style w:type="paragraph" w:styleId="2">
    <w:name w:val="heading 2"/>
    <w:basedOn w:val="a"/>
    <w:link w:val="20"/>
    <w:uiPriority w:val="9"/>
    <w:qFormat/>
    <w:rsid w:val="00CB6A5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B6A5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CB6A5B"/>
    <w:rPr>
      <w:b/>
      <w:bCs/>
    </w:rPr>
  </w:style>
  <w:style w:type="paragraph" w:styleId="a4">
    <w:name w:val="Normal (Web)"/>
    <w:basedOn w:val="a"/>
    <w:uiPriority w:val="99"/>
    <w:semiHidden/>
    <w:unhideWhenUsed/>
    <w:rsid w:val="00CB6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66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66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19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93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36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1993</Words>
  <Characters>11365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</dc:creator>
  <cp:lastModifiedBy>Пользователь Windows</cp:lastModifiedBy>
  <cp:revision>3</cp:revision>
  <dcterms:created xsi:type="dcterms:W3CDTF">2015-03-03T15:43:00Z</dcterms:created>
  <dcterms:modified xsi:type="dcterms:W3CDTF">2019-02-21T15:28:00Z</dcterms:modified>
</cp:coreProperties>
</file>