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 w:type="pct"/>
        <w:tblCellSpacing w:w="0" w:type="dxa"/>
        <w:tblCellMar>
          <w:left w:w="0" w:type="dxa"/>
          <w:right w:w="0" w:type="dxa"/>
        </w:tblCellMar>
        <w:tblLook w:val="04A0"/>
      </w:tblPr>
      <w:tblGrid>
        <w:gridCol w:w="2093"/>
      </w:tblGrid>
      <w:tr w:rsidR="00B35AF1" w:rsidRPr="00B35AF1" w:rsidTr="00B35AF1">
        <w:trPr>
          <w:tblCellSpacing w:w="0" w:type="dxa"/>
        </w:trPr>
        <w:tc>
          <w:tcPr>
            <w:tcW w:w="0" w:type="auto"/>
            <w:noWrap/>
            <w:vAlign w:val="center"/>
            <w:hideMark/>
          </w:tcPr>
          <w:p w:rsidR="00B35AF1" w:rsidRPr="00B35AF1" w:rsidRDefault="00B35AF1" w:rsidP="00B35AF1">
            <w:pPr>
              <w:spacing w:after="0" w:line="240" w:lineRule="auto"/>
              <w:jc w:val="right"/>
              <w:rPr>
                <w:rFonts w:ascii="Times New Roman" w:eastAsia="Times New Roman" w:hAnsi="Times New Roman" w:cs="Times New Roman"/>
                <w:b/>
                <w:color w:val="C00000"/>
                <w:sz w:val="28"/>
                <w:szCs w:val="28"/>
                <w:lang w:eastAsia="ru-RU"/>
              </w:rPr>
            </w:pPr>
          </w:p>
        </w:tc>
      </w:tr>
    </w:tbl>
    <w:p w:rsidR="00B35AF1" w:rsidRDefault="00B35AF1" w:rsidP="00B35AF1">
      <w:pPr>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Консультация для родителей</w:t>
      </w:r>
    </w:p>
    <w:p w:rsidR="00B35AF1" w:rsidRPr="00B35AF1" w:rsidRDefault="00B35AF1" w:rsidP="00B35AF1">
      <w:pPr>
        <w:spacing w:after="0" w:line="240" w:lineRule="auto"/>
        <w:jc w:val="both"/>
        <w:rPr>
          <w:rFonts w:ascii="Times New Roman" w:eastAsia="Times New Roman" w:hAnsi="Times New Roman" w:cs="Times New Roman"/>
          <w:b/>
          <w:color w:val="FF0000"/>
          <w:sz w:val="28"/>
          <w:szCs w:val="28"/>
          <w:lang w:eastAsia="ru-RU"/>
        </w:rPr>
      </w:pPr>
    </w:p>
    <w:tbl>
      <w:tblPr>
        <w:tblW w:w="5000" w:type="pct"/>
        <w:tblCellSpacing w:w="0" w:type="dxa"/>
        <w:tblCellMar>
          <w:top w:w="30" w:type="dxa"/>
          <w:left w:w="30" w:type="dxa"/>
          <w:bottom w:w="30" w:type="dxa"/>
          <w:right w:w="30" w:type="dxa"/>
        </w:tblCellMar>
        <w:tblLook w:val="04A0"/>
      </w:tblPr>
      <w:tblGrid>
        <w:gridCol w:w="8162"/>
        <w:gridCol w:w="2364"/>
      </w:tblGrid>
      <w:tr w:rsidR="00B35AF1" w:rsidRPr="00B35AF1" w:rsidTr="00B35AF1">
        <w:trPr>
          <w:gridAfter w:val="1"/>
          <w:tblCellSpacing w:w="0" w:type="dxa"/>
        </w:trPr>
        <w:tc>
          <w:tcPr>
            <w:tcW w:w="3877" w:type="pct"/>
            <w:vAlign w:val="center"/>
            <w:hideMark/>
          </w:tcPr>
          <w:p w:rsidR="00B35AF1" w:rsidRPr="00B35AF1" w:rsidRDefault="00B35AF1" w:rsidP="00B35AF1">
            <w:pPr>
              <w:spacing w:after="0" w:line="240" w:lineRule="auto"/>
              <w:jc w:val="both"/>
              <w:rPr>
                <w:rFonts w:ascii="Times New Roman" w:eastAsia="Times New Roman" w:hAnsi="Times New Roman" w:cs="Times New Roman"/>
                <w:b/>
                <w:sz w:val="28"/>
                <w:szCs w:val="28"/>
                <w:lang w:eastAsia="ru-RU"/>
              </w:rPr>
            </w:pPr>
          </w:p>
        </w:tc>
      </w:tr>
      <w:tr w:rsidR="00B35AF1" w:rsidRPr="00B35AF1" w:rsidTr="00B35AF1">
        <w:trPr>
          <w:tblCellSpacing w:w="0" w:type="dxa"/>
        </w:trPr>
        <w:tc>
          <w:tcPr>
            <w:tcW w:w="0" w:type="auto"/>
            <w:gridSpan w:val="2"/>
            <w:vAlign w:val="center"/>
            <w:hideMark/>
          </w:tcPr>
          <w:p w:rsidR="00B35AF1" w:rsidRPr="00B35AF1" w:rsidRDefault="00B35AF1" w:rsidP="00B35AF1">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w:t>
            </w:r>
            <w:r w:rsidRPr="00B35AF1">
              <w:rPr>
                <w:rFonts w:ascii="Times New Roman" w:eastAsia="Times New Roman" w:hAnsi="Times New Roman" w:cs="Times New Roman"/>
                <w:b/>
                <w:color w:val="FF0000"/>
                <w:sz w:val="28"/>
                <w:szCs w:val="28"/>
                <w:lang w:eastAsia="ru-RU"/>
              </w:rPr>
              <w:t>ПСИХОЛОГИЧЕ</w:t>
            </w:r>
            <w:r>
              <w:rPr>
                <w:rFonts w:ascii="Times New Roman" w:eastAsia="Times New Roman" w:hAnsi="Times New Roman" w:cs="Times New Roman"/>
                <w:b/>
                <w:color w:val="FF0000"/>
                <w:sz w:val="28"/>
                <w:szCs w:val="28"/>
                <w:lang w:eastAsia="ru-RU"/>
              </w:rPr>
              <w:t>СКАЯ ГОТОВНОСТЬ ДЕТЕЙ К ШКОЛЕ»</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Для успешного обучения и личностного развития ребёнка важно, чтобы он пошёл в школу подготовленным, с учётом его общего физического развития, моторики, состояния нервной системы. И это далеко единственное условие. Одним из самых необходимых компонентов является психологическая готовность.</w:t>
            </w:r>
            <w:r w:rsidRPr="00B35AF1">
              <w:rPr>
                <w:rFonts w:ascii="Times New Roman" w:eastAsia="Times New Roman" w:hAnsi="Times New Roman" w:cs="Times New Roman"/>
                <w:b/>
                <w:color w:val="365F91" w:themeColor="accent1" w:themeShade="BF"/>
                <w:sz w:val="28"/>
                <w:szCs w:val="28"/>
                <w:lang w:eastAsia="ru-RU"/>
              </w:rPr>
              <w:br/>
              <w:t>«Психологическая готовность» - это необходимый и достаточный уровень психического развития ребёнка для освоения школьной программы в условиях обучения в коллективе сверстников» (</w:t>
            </w:r>
            <w:proofErr w:type="spellStart"/>
            <w:r w:rsidRPr="00B35AF1">
              <w:rPr>
                <w:rFonts w:ascii="Times New Roman" w:eastAsia="Times New Roman" w:hAnsi="Times New Roman" w:cs="Times New Roman"/>
                <w:b/>
                <w:color w:val="365F91" w:themeColor="accent1" w:themeShade="BF"/>
                <w:sz w:val="28"/>
                <w:szCs w:val="28"/>
                <w:lang w:eastAsia="ru-RU"/>
              </w:rPr>
              <w:t>Венгер</w:t>
            </w:r>
            <w:proofErr w:type="spellEnd"/>
            <w:r w:rsidRPr="00B35AF1">
              <w:rPr>
                <w:rFonts w:ascii="Times New Roman" w:eastAsia="Times New Roman" w:hAnsi="Times New Roman" w:cs="Times New Roman"/>
                <w:b/>
                <w:color w:val="365F91" w:themeColor="accent1" w:themeShade="BF"/>
                <w:sz w:val="28"/>
                <w:szCs w:val="28"/>
                <w:lang w:eastAsia="ru-RU"/>
              </w:rPr>
              <w:t>).</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У большинства детей она формируется к семи годам. 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 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разными.</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Первые годы развития ребенка имеют громадное значение на все дальнейшее развитие, и от того, как поставлено дошкольное воспитание, в значительной мере зависит и организация школьного дела», - писала Н. А. Крупская. Особое значение имеет совершенствование всей воспитательно-образовательной работы в детском саду и улучшение подготовки детей дошкольного возраста к школе. Поступление в школу является переломным моментом в жизни ребенка, в формировании его личности. С переходом к систематическому обучению в школе завершается дошкольное детство и начинается период школьного возраста. С приходом в школу изменяется образ жизни ребенка, устанавливается новая система отношений с окружающими людьми, выдвигаются новые задачи, складываются новые формы деятельности. Если в дошкольном возрасте ведущий вид деятельности - это игра, то теперь такую роль в жизни ребенка приобретает учебная деятельность. Для подготовки к новому образу жизни, к осуществлению новых форм деятельности, к успешному выполнению школьных обязанностей необходимо так организовать воспитание, чтобы к концу дошкольного возраста дети достигли определенного уровня физического и психического развития. Существенное значение для подготовки детей дошкольного возраста к школе имеет укрепление их здоровья и повышение работоспособности, развитие мышления, любознательности, воспитание определенных нравственно-волевых качеств, формирование элементов учебной деятельности: умение сосредоточиться на учебной задаче, следовать указаниям учителя, контролировать свои действия в процессе выполнения задания.</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Какие же составляющие входят в набор «школьной готовности»? Это, прежде всего мотивационная готовность, волевая готовность, интеллектуальная готовность.</w:t>
            </w:r>
            <w:r w:rsidRPr="00B35AF1">
              <w:rPr>
                <w:rFonts w:ascii="Times New Roman" w:eastAsia="Times New Roman" w:hAnsi="Times New Roman" w:cs="Times New Roman"/>
                <w:b/>
                <w:color w:val="365F91" w:themeColor="accent1" w:themeShade="BF"/>
                <w:sz w:val="28"/>
                <w:szCs w:val="28"/>
                <w:lang w:eastAsia="ru-RU"/>
              </w:rPr>
              <w:br/>
              <w:t xml:space="preserve">Мотивационная готовность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Школа привлекает не внешней стороной (атрибуты школьной жизни - </w:t>
            </w:r>
            <w:r w:rsidRPr="00B35AF1">
              <w:rPr>
                <w:rFonts w:ascii="Times New Roman" w:eastAsia="Times New Roman" w:hAnsi="Times New Roman" w:cs="Times New Roman"/>
                <w:b/>
                <w:color w:val="365F91" w:themeColor="accent1" w:themeShade="BF"/>
                <w:sz w:val="28"/>
                <w:szCs w:val="28"/>
                <w:lang w:eastAsia="ru-RU"/>
              </w:rPr>
              <w:lastRenderedPageBreak/>
              <w:t>портфель, учебники, тетради), а возможность получить новые знания, что предполагает развитие познавательных интересов.</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Волевая готовность -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 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 xml:space="preserve">Интеллектуальная готовность -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w:t>
            </w:r>
            <w:r w:rsidRPr="00B35AF1">
              <w:rPr>
                <w:rFonts w:ascii="Times New Roman" w:eastAsia="Times New Roman" w:hAnsi="Times New Roman" w:cs="Times New Roman"/>
                <w:b/>
                <w:color w:val="365F91" w:themeColor="accent1" w:themeShade="BF"/>
                <w:sz w:val="28"/>
                <w:szCs w:val="28"/>
                <w:lang w:eastAsia="ru-RU"/>
              </w:rPr>
              <w:lastRenderedPageBreak/>
              <w:t>причиной их разочарований при отборе детей в школу. На самом деле интеллектуальная готовность не предполагает наличия у ребёнка каких-то определённых сформированных знаний и умений (например, чтения), хотя, конечно, определённые навыки у ребёнка должны быть.</w:t>
            </w:r>
          </w:p>
          <w:p w:rsidR="00B35AF1" w:rsidRPr="00B35AF1" w:rsidRDefault="00B35AF1" w:rsidP="00B35AF1">
            <w:pPr>
              <w:spacing w:after="0" w:line="240" w:lineRule="auto"/>
              <w:jc w:val="both"/>
              <w:rPr>
                <w:rFonts w:ascii="Times New Roman" w:eastAsia="Times New Roman" w:hAnsi="Times New Roman" w:cs="Times New Roman"/>
                <w:b/>
                <w:color w:val="365F91" w:themeColor="accent1" w:themeShade="BF"/>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B35AF1" w:rsidRPr="00B35AF1" w:rsidRDefault="00B35AF1" w:rsidP="00B35AF1">
            <w:pPr>
              <w:spacing w:after="0" w:line="240" w:lineRule="auto"/>
              <w:jc w:val="both"/>
              <w:rPr>
                <w:rFonts w:ascii="Times New Roman" w:eastAsia="Times New Roman" w:hAnsi="Times New Roman" w:cs="Times New Roman"/>
                <w:color w:val="002060"/>
                <w:sz w:val="28"/>
                <w:szCs w:val="28"/>
                <w:lang w:eastAsia="ru-RU"/>
              </w:rPr>
            </w:pPr>
            <w:r w:rsidRPr="00B35AF1">
              <w:rPr>
                <w:rFonts w:ascii="Times New Roman" w:eastAsia="Times New Roman" w:hAnsi="Times New Roman" w:cs="Times New Roman"/>
                <w:b/>
                <w:color w:val="365F91" w:themeColor="accent1" w:themeShade="BF"/>
                <w:sz w:val="28"/>
                <w:szCs w:val="28"/>
                <w:lang w:eastAsia="ru-RU"/>
              </w:rPr>
              <w:t>Получается, что психологическая готовность к школе – это вся дошкольная жизнь. Но даже за несколько месяцев до школы можно при необходимости что-то скорректировать и помочь будущему первокласснику спокойно и радостно войти в новый мир.</w:t>
            </w:r>
          </w:p>
        </w:tc>
      </w:tr>
      <w:tr w:rsidR="00B35AF1" w:rsidRPr="00B35AF1" w:rsidTr="00B35AF1">
        <w:trPr>
          <w:tblCellSpacing w:w="0" w:type="dxa"/>
        </w:trPr>
        <w:tc>
          <w:tcPr>
            <w:tcW w:w="0" w:type="auto"/>
            <w:gridSpan w:val="2"/>
            <w:vAlign w:val="center"/>
            <w:hideMark/>
          </w:tcPr>
          <w:p w:rsidR="00B35AF1" w:rsidRPr="00B35AF1" w:rsidRDefault="00B35AF1" w:rsidP="00B35AF1">
            <w:pPr>
              <w:spacing w:after="0" w:line="240" w:lineRule="auto"/>
              <w:jc w:val="both"/>
              <w:rPr>
                <w:rFonts w:ascii="Times New Roman" w:eastAsia="Times New Roman" w:hAnsi="Times New Roman" w:cs="Times New Roman"/>
                <w:color w:val="002060"/>
                <w:sz w:val="28"/>
                <w:szCs w:val="28"/>
                <w:lang w:eastAsia="ru-RU"/>
              </w:rPr>
            </w:pPr>
          </w:p>
        </w:tc>
      </w:tr>
    </w:tbl>
    <w:p w:rsidR="000549D9" w:rsidRPr="00B35AF1" w:rsidRDefault="000549D9" w:rsidP="00B35AF1">
      <w:pPr>
        <w:spacing w:after="0" w:line="240" w:lineRule="auto"/>
        <w:jc w:val="both"/>
        <w:rPr>
          <w:color w:val="002060"/>
        </w:rPr>
      </w:pPr>
    </w:p>
    <w:sectPr w:rsidR="000549D9" w:rsidRPr="00B35AF1" w:rsidSect="00B35A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5AF1"/>
    <w:rsid w:val="000549D9"/>
    <w:rsid w:val="00B35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AF1"/>
    <w:rPr>
      <w:color w:val="0000FF"/>
      <w:u w:val="single"/>
    </w:rPr>
  </w:style>
  <w:style w:type="paragraph" w:styleId="a4">
    <w:name w:val="Normal (Web)"/>
    <w:basedOn w:val="a"/>
    <w:uiPriority w:val="99"/>
    <w:unhideWhenUsed/>
    <w:rsid w:val="00B35A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9270843">
      <w:bodyDiv w:val="1"/>
      <w:marLeft w:val="0"/>
      <w:marRight w:val="0"/>
      <w:marTop w:val="0"/>
      <w:marBottom w:val="0"/>
      <w:divBdr>
        <w:top w:val="none" w:sz="0" w:space="0" w:color="auto"/>
        <w:left w:val="none" w:sz="0" w:space="0" w:color="auto"/>
        <w:bottom w:val="none" w:sz="0" w:space="0" w:color="auto"/>
        <w:right w:val="none" w:sz="0" w:space="0" w:color="auto"/>
      </w:divBdr>
      <w:divsChild>
        <w:div w:id="80219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1057</Words>
  <Characters>6028</Characters>
  <Application>Microsoft Office Word</Application>
  <DocSecurity>0</DocSecurity>
  <Lines>50</Lines>
  <Paragraphs>14</Paragraphs>
  <ScaleCrop>false</ScaleCrop>
  <Company>Grizli777</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3</cp:revision>
  <dcterms:created xsi:type="dcterms:W3CDTF">2019-02-09T20:55:00Z</dcterms:created>
  <dcterms:modified xsi:type="dcterms:W3CDTF">2019-02-09T21:02:00Z</dcterms:modified>
</cp:coreProperties>
</file>